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4D3" w:rsidRDefault="00783002" w:rsidP="00783002">
      <w:pPr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留白的艺术</w:t>
      </w:r>
    </w:p>
    <w:p w:rsidR="007814D3" w:rsidRPr="00783002" w:rsidRDefault="00783002" w:rsidP="00783002">
      <w:pPr>
        <w:pStyle w:val="2"/>
        <w:widowControl/>
        <w:shd w:val="clear" w:color="auto" w:fill="FFFFFF"/>
        <w:spacing w:beforeAutospacing="0" w:afterAutospacing="0" w:line="360" w:lineRule="atLeast"/>
        <w:jc w:val="both"/>
        <w:rPr>
          <w:rFonts w:cs="宋体"/>
          <w:b w:val="0"/>
          <w:color w:val="999999"/>
          <w:sz w:val="21"/>
          <w:szCs w:val="21"/>
        </w:rPr>
      </w:pPr>
      <w:r>
        <w:rPr>
          <w:rFonts w:asciiTheme="minorHAnsi" w:eastAsiaTheme="minorEastAsia" w:hAnsiTheme="minorHAnsi" w:cstheme="minorBidi"/>
          <w:b w:val="0"/>
          <w:kern w:val="2"/>
          <w:sz w:val="28"/>
          <w:szCs w:val="28"/>
        </w:rPr>
        <w:t xml:space="preserve">　　　　　　　　　　——蓝色经济观察之一</w:t>
      </w:r>
      <w:bookmarkStart w:id="0" w:name="_GoBack"/>
      <w:bookmarkEnd w:id="0"/>
    </w:p>
    <w:p w:rsidR="007814D3" w:rsidRPr="00783002" w:rsidRDefault="00783002">
      <w:pPr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□</w:t>
      </w:r>
      <w:r>
        <w:rPr>
          <w:rFonts w:hint="eastAsia"/>
          <w:b/>
          <w:bCs/>
          <w:sz w:val="28"/>
          <w:szCs w:val="28"/>
        </w:rPr>
        <w:t xml:space="preserve"> </w:t>
      </w:r>
      <w:r>
        <w:rPr>
          <w:rFonts w:hint="eastAsia"/>
          <w:b/>
          <w:bCs/>
          <w:sz w:val="28"/>
          <w:szCs w:val="28"/>
        </w:rPr>
        <w:t>本报评论员</w:t>
      </w:r>
      <w:r>
        <w:rPr>
          <w:rFonts w:hint="eastAsia"/>
          <w:b/>
          <w:bCs/>
          <w:sz w:val="28"/>
          <w:szCs w:val="28"/>
        </w:rPr>
        <w:t xml:space="preserve">　</w:t>
      </w:r>
      <w:r>
        <w:rPr>
          <w:rFonts w:hint="eastAsia"/>
          <w:b/>
          <w:bCs/>
          <w:sz w:val="28"/>
          <w:szCs w:val="28"/>
        </w:rPr>
        <w:t>王学文</w:t>
      </w:r>
    </w:p>
    <w:p w:rsidR="007814D3" w:rsidRDefault="00783002">
      <w:pPr>
        <w:rPr>
          <w:b/>
          <w:bCs/>
          <w:sz w:val="28"/>
          <w:szCs w:val="28"/>
        </w:rPr>
      </w:pPr>
      <w:r>
        <w:rPr>
          <w:rFonts w:hint="eastAsia"/>
          <w:sz w:val="28"/>
          <w:szCs w:val="28"/>
        </w:rPr>
        <w:t xml:space="preserve">　　</w:t>
      </w:r>
      <w:r>
        <w:rPr>
          <w:rFonts w:hint="eastAsia"/>
          <w:b/>
          <w:bCs/>
          <w:sz w:val="28"/>
          <w:szCs w:val="28"/>
        </w:rPr>
        <w:t>◆编者按</w:t>
      </w:r>
    </w:p>
    <w:p w:rsidR="007814D3" w:rsidRDefault="00783002">
      <w:pPr>
        <w:rPr>
          <w:rFonts w:ascii="华文楷体" w:eastAsia="华文楷体" w:hAnsi="华文楷体" w:cs="华文楷体"/>
          <w:sz w:val="28"/>
          <w:szCs w:val="28"/>
        </w:rPr>
      </w:pPr>
      <w:r>
        <w:rPr>
          <w:rFonts w:hint="eastAsia"/>
          <w:sz w:val="28"/>
          <w:szCs w:val="28"/>
        </w:rPr>
        <w:t xml:space="preserve">　　</w:t>
      </w:r>
      <w:r>
        <w:rPr>
          <w:rFonts w:ascii="华文楷体" w:eastAsia="华文楷体" w:hAnsi="华文楷体" w:cs="华文楷体" w:hint="eastAsia"/>
          <w:sz w:val="28"/>
          <w:szCs w:val="28"/>
        </w:rPr>
        <w:t>时下，山东半岛蓝色经济区建设正在稳步推进。置身其间，观察思考，各地谋求发展的热忱让人感动，蓝色经济发展的新进展催人奋进。本报今起推出这组评论，说见闻，谈感受，话心得，与读者分享。</w:t>
      </w:r>
    </w:p>
    <w:p w:rsidR="007814D3" w:rsidRDefault="007814D3">
      <w:pPr>
        <w:rPr>
          <w:sz w:val="28"/>
          <w:szCs w:val="28"/>
        </w:rPr>
      </w:pPr>
    </w:p>
    <w:p w:rsidR="007814D3" w:rsidRDefault="00783002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>留白，传统绘画的一种极高境界，讲究着墨疏淡，空白广阔，以留取空白构造空灵韵味，给人以美的享受。</w:t>
      </w:r>
    </w:p>
    <w:p w:rsidR="007814D3" w:rsidRDefault="00783002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</w:t>
      </w:r>
      <w:r>
        <w:rPr>
          <w:rFonts w:hint="eastAsia"/>
          <w:sz w:val="28"/>
          <w:szCs w:val="28"/>
        </w:rPr>
        <w:t>在蓝色经济版图上充分留白，亦是别有韵味。</w:t>
      </w:r>
    </w:p>
    <w:p w:rsidR="007814D3" w:rsidRDefault="00783002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</w:t>
      </w:r>
      <w:r>
        <w:rPr>
          <w:rFonts w:hint="eastAsia"/>
          <w:sz w:val="28"/>
          <w:szCs w:val="28"/>
        </w:rPr>
        <w:t>莱州拥有山东半岛北部最大的浅滩，面积达</w:t>
      </w:r>
      <w:r>
        <w:rPr>
          <w:rFonts w:hint="eastAsia"/>
          <w:sz w:val="28"/>
          <w:szCs w:val="28"/>
        </w:rPr>
        <w:t xml:space="preserve"> 5500</w:t>
      </w:r>
      <w:r>
        <w:rPr>
          <w:rFonts w:hint="eastAsia"/>
          <w:sz w:val="28"/>
          <w:szCs w:val="28"/>
        </w:rPr>
        <w:t>公顷，浅滩及附近海岸蕴藏的石英砂资源，具有可观的经济效益，可谓寸土寸金。但为了保护海洋生物资源和生态环境，莱州在去年申请设立了省级特别保护区，对一切向浅滩掘金的活动说“不”。面对巨大利益毅然“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留白”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，“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舍”与“得”、“进”与“退”尽在方寸之间，“画”之格调，高下立判。</w:t>
      </w:r>
    </w:p>
    <w:p w:rsidR="007814D3" w:rsidRDefault="00783002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</w:t>
      </w:r>
      <w:r>
        <w:rPr>
          <w:rFonts w:hint="eastAsia"/>
          <w:sz w:val="28"/>
          <w:szCs w:val="28"/>
        </w:rPr>
        <w:t>发展蓝色产业，要的是高端、高效和生态，开发与保护并重是基本要求。如果</w:t>
      </w:r>
      <w:proofErr w:type="gramStart"/>
      <w:r>
        <w:rPr>
          <w:rFonts w:hint="eastAsia"/>
          <w:sz w:val="28"/>
          <w:szCs w:val="28"/>
        </w:rPr>
        <w:t>说开发</w:t>
      </w:r>
      <w:proofErr w:type="gramEnd"/>
      <w:r>
        <w:rPr>
          <w:rFonts w:hint="eastAsia"/>
          <w:sz w:val="28"/>
          <w:szCs w:val="28"/>
        </w:rPr>
        <w:t>是“运笔”，那么保护就应该是“留白”了。依照我们目前的开发技术，全面开花式的开发，资源利用率不会很高，浪费在所</w:t>
      </w:r>
      <w:r>
        <w:rPr>
          <w:rFonts w:hint="eastAsia"/>
          <w:sz w:val="28"/>
          <w:szCs w:val="28"/>
        </w:rPr>
        <w:t>难免，在很多方面还难以达到开发与保护共赢。为此，采取有取有舍的态度，对于那些技术和市场条件成熟的资源，在科学规划</w:t>
      </w:r>
      <w:r>
        <w:rPr>
          <w:rFonts w:hint="eastAsia"/>
          <w:sz w:val="28"/>
          <w:szCs w:val="28"/>
        </w:rPr>
        <w:lastRenderedPageBreak/>
        <w:t>的基础上，给予积极开发；对于那些开发条件不具备的资源，则“冷藏”起来，留足空间，留给子孙后代们破土开发，这是富有远见的选择。</w:t>
      </w:r>
    </w:p>
    <w:p w:rsidR="007814D3" w:rsidRDefault="00783002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</w:t>
      </w:r>
      <w:r>
        <w:rPr>
          <w:rFonts w:hint="eastAsia"/>
          <w:sz w:val="28"/>
          <w:szCs w:val="28"/>
        </w:rPr>
        <w:t>留白最讲究的是，既有热情又掌控热情。</w:t>
      </w:r>
      <w:proofErr w:type="gramStart"/>
      <w:r>
        <w:rPr>
          <w:rFonts w:hint="eastAsia"/>
          <w:sz w:val="28"/>
          <w:szCs w:val="28"/>
        </w:rPr>
        <w:t>若热情</w:t>
      </w:r>
      <w:proofErr w:type="gramEnd"/>
      <w:r>
        <w:rPr>
          <w:rFonts w:hint="eastAsia"/>
          <w:sz w:val="28"/>
          <w:szCs w:val="28"/>
        </w:rPr>
        <w:t>过度，势必烧灼美的空间。</w:t>
      </w:r>
    </w:p>
    <w:p w:rsidR="007814D3" w:rsidRDefault="00783002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</w:t>
      </w:r>
      <w:r>
        <w:rPr>
          <w:rFonts w:hint="eastAsia"/>
          <w:sz w:val="28"/>
          <w:szCs w:val="28"/>
        </w:rPr>
        <w:t>起步阶段的蓝色经济区，是一片发展的热土，最热的当然是项目。没有新项目，高端高质高效无从谈起；发展蓝色经济，上项目天经地义。但上项目必须考虑“要素效率”。如果有菜就拾到筐里，拾到筐里再贴标签；有空白土</w:t>
      </w:r>
      <w:r>
        <w:rPr>
          <w:rFonts w:hint="eastAsia"/>
          <w:sz w:val="28"/>
          <w:szCs w:val="28"/>
        </w:rPr>
        <w:t>地就上项目，把项目搬到海边就当是蓝色产业，以为这样就是抓住了机遇、用好了资源，而把“留白”抛诸脑后，则不可避免地带来诸如“土地指标不够用，优势项目无法落地”等问题。拾到篮子里就当菜，项目的“要素效率”势必低下，不但规划内的土地和资源不够用，就是本该留白的土地和资源也终会耗尽，在这种情况下搭建蓝色经济框架，极易进退失据，而且只能是原有路径的重复和循环。</w:t>
      </w:r>
    </w:p>
    <w:p w:rsidR="007814D3" w:rsidRDefault="00783002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</w:t>
      </w:r>
      <w:r>
        <w:rPr>
          <w:rFonts w:hint="eastAsia"/>
          <w:sz w:val="28"/>
          <w:szCs w:val="28"/>
        </w:rPr>
        <w:t>抓住发展蓝色经济的宝贵机遇，需要勇进，更需要审慎。既讲发展热情，又讲科学理性，找准开发与保护的最佳结点，异常重要。</w:t>
      </w:r>
    </w:p>
    <w:p w:rsidR="007814D3" w:rsidRDefault="00783002">
      <w:pPr>
        <w:ind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在蓝色经济区走走看看，积极作为而又科学</w:t>
      </w:r>
      <w:r>
        <w:rPr>
          <w:rFonts w:hint="eastAsia"/>
          <w:sz w:val="28"/>
          <w:szCs w:val="28"/>
        </w:rPr>
        <w:t>务实者，大有人在。在海阳市的蓝色工业园区，有一个铁的规定，入驻园区的项目，厂房建设不能低于两层，并且鼓励盖多层厂房。在市场法则效应失灵的时候，发挥“政府之手”的作用，是制止资源浪费的有效办法。</w:t>
      </w:r>
    </w:p>
    <w:p w:rsidR="007814D3" w:rsidRDefault="00783002">
      <w:pPr>
        <w:ind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但从根本上消除资源浪费，还是要走市场的路子，通过理顺能源</w:t>
      </w:r>
      <w:r>
        <w:rPr>
          <w:rFonts w:hint="eastAsia"/>
          <w:sz w:val="28"/>
          <w:szCs w:val="28"/>
        </w:rPr>
        <w:lastRenderedPageBreak/>
        <w:t>资源价格体系，建立起有利于资源节约、环境保护、可持续发展的体制机制。过去那种不能反映资源稀缺程度的价格体系，只能诱导和放任企业大手大脚耗费资源，甚至寅吃卯粮。而理顺资源价格体系，企业生产成本相应上升，将倒</w:t>
      </w:r>
      <w:proofErr w:type="gramStart"/>
      <w:r>
        <w:rPr>
          <w:rFonts w:hint="eastAsia"/>
          <w:sz w:val="28"/>
          <w:szCs w:val="28"/>
        </w:rPr>
        <w:t>逼企业</w:t>
      </w:r>
      <w:proofErr w:type="gramEnd"/>
      <w:r>
        <w:rPr>
          <w:rFonts w:hint="eastAsia"/>
          <w:sz w:val="28"/>
          <w:szCs w:val="28"/>
        </w:rPr>
        <w:t>加快自主创新，降低生产耗费，从而促进发展方式转变。</w:t>
      </w:r>
    </w:p>
    <w:p w:rsidR="007814D3" w:rsidRDefault="00783002">
      <w:pPr>
        <w:ind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深圳的可用土地本多于香港，到</w:t>
      </w:r>
      <w:r>
        <w:rPr>
          <w:rFonts w:hint="eastAsia"/>
          <w:sz w:val="28"/>
          <w:szCs w:val="28"/>
        </w:rPr>
        <w:t xml:space="preserve">2003 </w:t>
      </w:r>
      <w:r>
        <w:rPr>
          <w:rFonts w:hint="eastAsia"/>
          <w:sz w:val="28"/>
          <w:szCs w:val="28"/>
        </w:rPr>
        <w:t>年末，深圳的</w:t>
      </w:r>
      <w:r>
        <w:rPr>
          <w:rFonts w:hint="eastAsia"/>
          <w:sz w:val="28"/>
          <w:szCs w:val="28"/>
        </w:rPr>
        <w:t xml:space="preserve"> GDP</w:t>
      </w:r>
      <w:r>
        <w:rPr>
          <w:rFonts w:hint="eastAsia"/>
          <w:sz w:val="28"/>
          <w:szCs w:val="28"/>
        </w:rPr>
        <w:t>仅为香港的</w:t>
      </w:r>
      <w:r>
        <w:rPr>
          <w:rFonts w:hint="eastAsia"/>
          <w:sz w:val="28"/>
          <w:szCs w:val="28"/>
        </w:rPr>
        <w:t xml:space="preserve">1/6 </w:t>
      </w:r>
      <w:r>
        <w:rPr>
          <w:rFonts w:hint="eastAsia"/>
          <w:sz w:val="28"/>
          <w:szCs w:val="28"/>
        </w:rPr>
        <w:t>，却已出现用地紧张情况，而香港只开发了可用地的</w:t>
      </w:r>
      <w:r>
        <w:rPr>
          <w:rFonts w:hint="eastAsia"/>
          <w:sz w:val="28"/>
          <w:szCs w:val="28"/>
        </w:rPr>
        <w:t>22%</w:t>
      </w:r>
      <w:r>
        <w:rPr>
          <w:rFonts w:hint="eastAsia"/>
          <w:sz w:val="28"/>
          <w:szCs w:val="28"/>
        </w:rPr>
        <w:t>。有经济学家分析，粗放型发展方式是出现这种症状的病根。据此，在蓝色经济区建设过程中，要将蓝色经济区建设与高端产业聚集区、高效生态经济区建设结合起来，发展高端高质高效产业，上生态环保项目，大力提高资源的利用效率，为资源环境充分留白。在这种意义上，留白的艺术，其实就是科学发展的艺术。</w:t>
      </w:r>
    </w:p>
    <w:p w:rsidR="007814D3" w:rsidRDefault="007814D3">
      <w:pPr>
        <w:rPr>
          <w:sz w:val="28"/>
          <w:szCs w:val="28"/>
        </w:rPr>
      </w:pPr>
    </w:p>
    <w:p w:rsidR="007814D3" w:rsidRDefault="00783002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2010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07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19</w:t>
      </w:r>
      <w:r>
        <w:rPr>
          <w:rFonts w:hint="eastAsia"/>
          <w:sz w:val="28"/>
          <w:szCs w:val="28"/>
        </w:rPr>
        <w:t>日</w:t>
      </w:r>
      <w:r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>大众日报</w:t>
      </w:r>
      <w:r>
        <w:rPr>
          <w:rFonts w:hint="eastAsia"/>
          <w:sz w:val="28"/>
          <w:szCs w:val="28"/>
        </w:rPr>
        <w:t>）</w:t>
      </w:r>
    </w:p>
    <w:p w:rsidR="007814D3" w:rsidRDefault="007814D3">
      <w:pPr>
        <w:ind w:firstLine="568"/>
        <w:rPr>
          <w:sz w:val="28"/>
          <w:szCs w:val="28"/>
        </w:rPr>
      </w:pPr>
    </w:p>
    <w:sectPr w:rsidR="007814D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A0204"/>
    <w:charset w:val="00"/>
    <w:family w:val="swiss"/>
    <w:pitch w:val="variable"/>
    <w:sig w:usb0="E00002FF" w:usb1="4000ACFF" w:usb2="00000001" w:usb3="00000000" w:csb0="0000019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364F86"/>
    <w:rsid w:val="007814D3"/>
    <w:rsid w:val="00783002"/>
    <w:rsid w:val="65364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22F02DC-FAEE-41F6-AD83-FD4ADD56B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unhideWhenUsed/>
    <w:qFormat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218</Words>
  <Characters>1246</Characters>
  <Application>Microsoft Office Word</Application>
  <DocSecurity>0</DocSecurity>
  <Lines>10</Lines>
  <Paragraphs>2</Paragraphs>
  <ScaleCrop>false</ScaleCrop>
  <Company>http://sdwm.org</Company>
  <LinksUpToDate>false</LinksUpToDate>
  <CharactersWithSpaces>1462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秦桑低绿枝</dc:creator>
  <cp:lastModifiedBy>Jay-King</cp:lastModifiedBy>
  <cp:revision>2</cp:revision>
  <dcterms:created xsi:type="dcterms:W3CDTF">2020-05-26T03:00:00Z</dcterms:created>
  <dcterms:modified xsi:type="dcterms:W3CDTF">2020-05-29T06:02:00Z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