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80" w:lineRule="exact"/>
        <w:ind w:left="0" w:leftChars="0" w:right="0" w:rightChars="0" w:firstLine="0" w:firstLineChars="0"/>
        <w:jc w:val="both"/>
        <w:textAlignment w:val="auto"/>
        <w:outlineLvl w:val="9"/>
        <w:rPr>
          <w:rFonts w:hint="eastAsia" w:ascii="方正小标宋简体" w:eastAsia="方正小标宋简体"/>
          <w:b/>
          <w:bCs/>
          <w:color w:val="FF0000"/>
          <w:spacing w:val="108"/>
          <w:sz w:val="72"/>
          <w:szCs w:val="72"/>
        </w:rPr>
      </w:pPr>
      <w:r>
        <w:rPr>
          <w:rFonts w:hint="eastAsia" w:ascii="方正小标宋简体" w:eastAsia="方正小标宋简体"/>
          <w:b/>
          <w:bCs/>
          <w:color w:val="FF0000"/>
          <w:spacing w:val="108"/>
          <w:kern w:val="0"/>
          <w:sz w:val="72"/>
          <w:szCs w:val="72"/>
          <w:fitText w:val="7200" w:id="0"/>
        </w:rPr>
        <w:t>山东省新闻工作者协会</w:t>
      </w:r>
    </w:p>
    <w:p>
      <w:pPr>
        <w:keepNext w:val="0"/>
        <w:keepLines w:val="0"/>
        <w:pageBreakBefore w:val="0"/>
        <w:widowControl w:val="0"/>
        <w:kinsoku/>
        <w:wordWrap/>
        <w:overflowPunct/>
        <w:topLinePunct w:val="0"/>
        <w:autoSpaceDE/>
        <w:autoSpaceDN/>
        <w:bidi w:val="0"/>
        <w:adjustRightInd/>
        <w:snapToGrid/>
        <w:spacing w:line="1080" w:lineRule="exact"/>
        <w:ind w:left="0" w:leftChars="0" w:right="0" w:rightChars="0" w:firstLine="0" w:firstLineChars="0"/>
        <w:jc w:val="center"/>
        <w:textAlignment w:val="auto"/>
        <w:outlineLvl w:val="9"/>
        <w:rPr>
          <w:rFonts w:hint="eastAsia" w:ascii="方正小标宋简体" w:eastAsia="方正小标宋简体"/>
          <w:b/>
          <w:bCs/>
          <w:color w:val="FF0000"/>
          <w:sz w:val="72"/>
          <w:szCs w:val="72"/>
        </w:rPr>
      </w:pPr>
      <w:r>
        <w:rPr>
          <w:rFonts w:hint="eastAsia" w:ascii="方正小标宋简体" w:eastAsia="方正小标宋简体"/>
          <w:b/>
          <w:bCs/>
          <w:color w:val="FF0000"/>
          <w:spacing w:val="340"/>
          <w:kern w:val="0"/>
          <w:sz w:val="72"/>
          <w:szCs w:val="72"/>
          <w:fitText w:val="7200" w:id="1"/>
        </w:rPr>
        <w:t>山东省新闻学会</w:t>
      </w:r>
    </w:p>
    <w:p>
      <w:pPr>
        <w:keepNext w:val="0"/>
        <w:keepLines w:val="0"/>
        <w:pageBreakBefore w:val="0"/>
        <w:widowControl w:val="0"/>
        <w:tabs>
          <w:tab w:val="left" w:pos="623"/>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b/>
          <w:sz w:val="22"/>
          <w:szCs w:val="18"/>
        </w:rPr>
      </w:pPr>
      <w:r>
        <w:rPr>
          <w:rFonts w:hint="eastAsia"/>
          <w:b/>
          <w:color w:val="FF0000"/>
          <w:sz w:val="36"/>
        </w:rPr>
        <w:pict>
          <v:line id="_x0000_s1027" o:spid="_x0000_s1027" o:spt="20" style="position:absolute;left:0pt;flip:y;margin-left:-9pt;margin-top:12.9pt;height:0.7pt;width:462pt;z-index:251664384;mso-width-relative:page;mso-height-relative:page;" filled="f" stroked="t" coordsize="21600,21600">
            <v:path arrowok="t"/>
            <v:fill on="f" focussize="0,0"/>
            <v:stroke color="#FF0000"/>
            <v:imagedata o:title=""/>
            <o:lock v:ext="edit" aspectratio="f"/>
          </v:line>
        </w:pict>
      </w:r>
      <w:r>
        <w:rPr>
          <w:b/>
          <w:sz w:val="36"/>
        </w:rPr>
        <w:tab/>
      </w:r>
    </w:p>
    <w:p>
      <w:pPr>
        <w:spacing w:line="600" w:lineRule="exact"/>
        <w:jc w:val="center"/>
        <w:rPr>
          <w:rFonts w:ascii="方正小标宋简体" w:eastAsia="方正小标宋简体"/>
          <w:b/>
          <w:bCs/>
          <w:sz w:val="16"/>
          <w:szCs w:val="8"/>
        </w:rPr>
      </w:pPr>
      <w:r>
        <w:rPr>
          <w:rFonts w:ascii="方正小标宋简体" w:eastAsia="方正小标宋简体"/>
          <w:b/>
          <w:bCs/>
          <w:sz w:val="16"/>
          <w:szCs w:val="8"/>
        </w:rPr>
        <w:t xml:space="preserve"> </w:t>
      </w:r>
    </w:p>
    <w:p>
      <w:pPr>
        <w:spacing w:line="600" w:lineRule="exact"/>
        <w:jc w:val="center"/>
        <w:rPr>
          <w:rFonts w:ascii="方正小标宋简体" w:eastAsia="方正小标宋简体"/>
          <w:b/>
          <w:bCs/>
          <w:sz w:val="44"/>
        </w:rPr>
      </w:pPr>
      <w:r>
        <w:rPr>
          <w:rFonts w:hint="eastAsia" w:ascii="方正小标宋简体" w:eastAsia="方正小标宋简体"/>
          <w:b/>
          <w:bCs/>
          <w:sz w:val="44"/>
        </w:rPr>
        <w:t>关于开展</w:t>
      </w:r>
      <w:r>
        <w:rPr>
          <w:rFonts w:ascii="方正小标宋简体" w:eastAsia="方正小标宋简体"/>
          <w:b/>
          <w:bCs/>
          <w:sz w:val="44"/>
        </w:rPr>
        <w:t>201</w:t>
      </w:r>
      <w:r>
        <w:rPr>
          <w:rFonts w:hint="eastAsia" w:ascii="方正小标宋简体" w:eastAsia="方正小标宋简体"/>
          <w:b/>
          <w:bCs/>
          <w:sz w:val="44"/>
          <w:lang w:val="en-US" w:eastAsia="zh-CN"/>
        </w:rPr>
        <w:t>9</w:t>
      </w:r>
      <w:r>
        <w:rPr>
          <w:rFonts w:hint="eastAsia" w:ascii="方正小标宋简体" w:eastAsia="方正小标宋简体"/>
          <w:b/>
          <w:bCs/>
          <w:sz w:val="44"/>
        </w:rPr>
        <w:t>年度山东新闻奖</w:t>
      </w:r>
    </w:p>
    <w:p>
      <w:pPr>
        <w:spacing w:line="600" w:lineRule="exact"/>
        <w:jc w:val="center"/>
        <w:rPr>
          <w:rFonts w:ascii="方正小标宋简体" w:eastAsia="方正小标宋简体"/>
          <w:b/>
          <w:bCs/>
          <w:sz w:val="44"/>
        </w:rPr>
      </w:pPr>
      <w:r>
        <w:rPr>
          <w:rFonts w:hint="eastAsia" w:ascii="方正小标宋简体" w:eastAsia="方正小标宋简体"/>
          <w:b/>
          <w:bCs/>
          <w:sz w:val="44"/>
        </w:rPr>
        <w:t>报纸版面作品复评工作的通知</w:t>
      </w:r>
    </w:p>
    <w:p>
      <w:pPr>
        <w:spacing w:line="600" w:lineRule="exact"/>
        <w:rPr>
          <w:rFonts w:eastAsia="仿宋_GB2312"/>
          <w:bCs/>
          <w:sz w:val="24"/>
        </w:rPr>
      </w:pP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宋体" w:eastAsia="仿宋_GB2312"/>
          <w:b/>
          <w:bCs/>
          <w:sz w:val="32"/>
        </w:rPr>
      </w:pPr>
      <w:r>
        <w:rPr>
          <w:rFonts w:hint="eastAsia" w:ascii="仿宋_GB2312" w:hAnsi="宋体" w:eastAsia="仿宋_GB2312"/>
          <w:b/>
          <w:bCs/>
          <w:sz w:val="32"/>
        </w:rPr>
        <w:t>各有关新闻单位：</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hAnsi="宋体" w:eastAsia="仿宋_GB2312"/>
          <w:sz w:val="32"/>
        </w:rPr>
        <w:t>山东新闻奖评选工作是检阅我省新闻战线“三项学习教育”活动成果和新闻工作年度业绩的重要平台。今年，参照新修订的中国新闻奖评选办法，对山东新闻奖报纸版面评选办法进行了适当修改与调整。现将该办法发给你们，</w:t>
      </w:r>
      <w:r>
        <w:rPr>
          <w:rFonts w:hint="eastAsia" w:ascii="仿宋_GB2312" w:eastAsia="仿宋_GB2312"/>
          <w:sz w:val="32"/>
        </w:rPr>
        <w:t>请各单位按照评选规定，认真负责，严格把关，推荐优秀作品参加评选。</w:t>
      </w:r>
      <w:r>
        <w:rPr>
          <w:rFonts w:hint="eastAsia" w:ascii="仿宋_GB2312" w:hAnsi="宋体" w:eastAsia="仿宋_GB2312"/>
          <w:sz w:val="32"/>
        </w:rPr>
        <w:t>报纸版面作品复评截稿时间为20</w:t>
      </w:r>
      <w:r>
        <w:rPr>
          <w:rFonts w:hint="eastAsia" w:ascii="仿宋_GB2312" w:hAnsi="宋体" w:eastAsia="仿宋_GB2312"/>
          <w:sz w:val="32"/>
          <w:lang w:val="en-US" w:eastAsia="zh-CN"/>
        </w:rPr>
        <w:t>20</w:t>
      </w:r>
      <w:r>
        <w:rPr>
          <w:rFonts w:hint="eastAsia" w:ascii="仿宋_GB2312" w:hAnsi="宋体" w:eastAsia="仿宋_GB2312"/>
          <w:sz w:val="32"/>
        </w:rPr>
        <w:t>年</w:t>
      </w:r>
      <w:r>
        <w:rPr>
          <w:rFonts w:hint="eastAsia" w:ascii="仿宋_GB2312" w:hAnsi="宋体" w:eastAsia="仿宋_GB2312"/>
          <w:sz w:val="32"/>
          <w:u w:val="none"/>
          <w:lang w:val="en-US" w:eastAsia="zh-CN"/>
        </w:rPr>
        <w:t>4</w:t>
      </w:r>
      <w:r>
        <w:rPr>
          <w:rFonts w:hint="eastAsia" w:ascii="仿宋_GB2312" w:hAnsi="宋体" w:eastAsia="仿宋_GB2312"/>
          <w:sz w:val="32"/>
          <w:u w:val="none"/>
        </w:rPr>
        <w:t>月10日</w:t>
      </w:r>
      <w:r>
        <w:rPr>
          <w:rFonts w:hint="eastAsia" w:ascii="仿宋_GB2312" w:hAnsi="宋体" w:eastAsia="仿宋_GB2312"/>
          <w:sz w:val="32"/>
        </w:rPr>
        <w:t>。请务必在截稿时间前寄送参评作品，逾期未报，视为自动弃权。</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宋体" w:eastAsia="仿宋_GB2312"/>
          <w:sz w:val="32"/>
        </w:rPr>
      </w:pPr>
      <w:r>
        <w:rPr>
          <w:rFonts w:hint="eastAsia" w:ascii="仿宋_GB2312" w:hAnsi="宋体" w:eastAsia="仿宋_GB2312"/>
          <w:sz w:val="32"/>
        </w:rPr>
        <w:t>其他有关事宜详见附件。</w:t>
      </w: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宋体" w:eastAsia="仿宋_GB2312"/>
          <w:sz w:val="32"/>
        </w:rPr>
      </w:pPr>
      <w:r>
        <w:rPr>
          <w:rFonts w:hint="eastAsia" w:ascii="仿宋_GB2312" w:hAnsi="宋体" w:eastAsia="仿宋_GB2312"/>
          <w:sz w:val="32"/>
        </w:rPr>
        <w:t>附：</w:t>
      </w:r>
      <w:r>
        <w:rPr>
          <w:rFonts w:ascii="仿宋_GB2312" w:hAnsi="宋体" w:eastAsia="仿宋_GB2312"/>
          <w:sz w:val="32"/>
        </w:rPr>
        <w:t>1</w:t>
      </w:r>
      <w:r>
        <w:rPr>
          <w:rFonts w:hint="eastAsia" w:ascii="仿宋_GB2312" w:hAnsi="宋体" w:eastAsia="仿宋_GB2312"/>
          <w:sz w:val="32"/>
        </w:rPr>
        <w:t>．山东新闻奖报纸版面作品复评办法</w:t>
      </w:r>
    </w:p>
    <w:p>
      <w:pPr>
        <w:keepNext w:val="0"/>
        <w:keepLines w:val="0"/>
        <w:pageBreakBefore w:val="0"/>
        <w:widowControl w:val="0"/>
        <w:numPr>
          <w:ilvl w:val="0"/>
          <w:numId w:val="1"/>
        </w:numPr>
        <w:kinsoku/>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rPr>
      </w:pPr>
      <w:r>
        <w:rPr>
          <w:rFonts w:hint="eastAsia" w:ascii="仿宋_GB2312" w:hAnsi="宋体" w:eastAsia="仿宋_GB2312"/>
          <w:sz w:val="32"/>
        </w:rPr>
        <w:t>山东新闻奖报纸版面作品复评推荐表</w:t>
      </w:r>
    </w:p>
    <w:p>
      <w:pPr>
        <w:keepNext w:val="0"/>
        <w:keepLines w:val="0"/>
        <w:pageBreakBefore w:val="0"/>
        <w:widowControl w:val="0"/>
        <w:numPr>
          <w:ilvl w:val="0"/>
          <w:numId w:val="0"/>
        </w:numPr>
        <w:kinsoku/>
        <w:overflowPunct/>
        <w:topLinePunct w:val="0"/>
        <w:autoSpaceDE/>
        <w:autoSpaceDN/>
        <w:bidi w:val="0"/>
        <w:adjustRightInd/>
        <w:snapToGrid/>
        <w:spacing w:line="560" w:lineRule="exact"/>
        <w:textAlignment w:val="auto"/>
        <w:rPr>
          <w:rFonts w:hint="eastAsia" w:ascii="仿宋_GB2312" w:hAnsi="宋体" w:eastAsia="仿宋_GB2312"/>
          <w:sz w:val="32"/>
        </w:rPr>
      </w:pPr>
    </w:p>
    <w:p>
      <w:pPr>
        <w:keepNext w:val="0"/>
        <w:keepLines w:val="0"/>
        <w:pageBreakBefore w:val="0"/>
        <w:widowControl w:val="0"/>
        <w:kinsoku/>
        <w:overflowPunct/>
        <w:topLinePunct w:val="0"/>
        <w:autoSpaceDE/>
        <w:autoSpaceDN/>
        <w:bidi w:val="0"/>
        <w:adjustRightInd/>
        <w:snapToGrid/>
        <w:spacing w:line="560" w:lineRule="exact"/>
        <w:ind w:firstLine="4320" w:firstLineChars="1350"/>
        <w:jc w:val="right"/>
        <w:textAlignment w:val="auto"/>
        <w:rPr>
          <w:rFonts w:ascii="仿宋_GB2312" w:hAnsi="宋体" w:eastAsia="仿宋_GB2312"/>
          <w:sz w:val="32"/>
        </w:rPr>
      </w:pPr>
      <w:r>
        <w:rPr>
          <w:rFonts w:hint="eastAsia" w:ascii="仿宋_GB2312" w:hAnsi="宋体" w:eastAsia="仿宋_GB2312"/>
          <w:sz w:val="32"/>
        </w:rPr>
        <w:t>山东省新闻工作者协会</w:t>
      </w:r>
    </w:p>
    <w:p>
      <w:pPr>
        <w:keepNext w:val="0"/>
        <w:keepLines w:val="0"/>
        <w:pageBreakBefore w:val="0"/>
        <w:widowControl w:val="0"/>
        <w:kinsoku/>
        <w:overflowPunct/>
        <w:topLinePunct w:val="0"/>
        <w:autoSpaceDE/>
        <w:autoSpaceDN/>
        <w:bidi w:val="0"/>
        <w:adjustRightInd/>
        <w:snapToGrid/>
        <w:spacing w:line="560" w:lineRule="exact"/>
        <w:ind w:firstLine="4320" w:firstLineChars="1350"/>
        <w:jc w:val="right"/>
        <w:textAlignment w:val="auto"/>
        <w:rPr>
          <w:rFonts w:ascii="仿宋_GB2312" w:hAnsi="宋体" w:eastAsia="仿宋_GB2312"/>
          <w:sz w:val="32"/>
        </w:rPr>
      </w:pPr>
      <w:r>
        <w:rPr>
          <w:rFonts w:hint="eastAsia" w:ascii="仿宋_GB2312" w:hAnsi="宋体" w:eastAsia="仿宋_GB2312"/>
          <w:sz w:val="32"/>
        </w:rPr>
        <w:t>山</w:t>
      </w:r>
      <w:r>
        <w:rPr>
          <w:rFonts w:ascii="仿宋_GB2312" w:hAnsi="宋体" w:eastAsia="仿宋_GB2312"/>
          <w:sz w:val="32"/>
        </w:rPr>
        <w:t xml:space="preserve"> </w:t>
      </w:r>
      <w:r>
        <w:rPr>
          <w:rFonts w:hint="eastAsia" w:ascii="仿宋_GB2312" w:hAnsi="宋体" w:eastAsia="仿宋_GB2312"/>
          <w:sz w:val="32"/>
        </w:rPr>
        <w:t>东</w:t>
      </w:r>
      <w:r>
        <w:rPr>
          <w:rFonts w:ascii="仿宋_GB2312" w:hAnsi="宋体" w:eastAsia="仿宋_GB2312"/>
          <w:sz w:val="32"/>
        </w:rPr>
        <w:t xml:space="preserve"> </w:t>
      </w:r>
      <w:r>
        <w:rPr>
          <w:rFonts w:hint="eastAsia" w:ascii="仿宋_GB2312" w:hAnsi="宋体" w:eastAsia="仿宋_GB2312"/>
          <w:sz w:val="32"/>
        </w:rPr>
        <w:t>省</w:t>
      </w:r>
      <w:r>
        <w:rPr>
          <w:rFonts w:ascii="仿宋_GB2312" w:hAnsi="宋体" w:eastAsia="仿宋_GB2312"/>
          <w:sz w:val="32"/>
        </w:rPr>
        <w:t xml:space="preserve"> </w:t>
      </w:r>
      <w:r>
        <w:rPr>
          <w:rFonts w:hint="eastAsia" w:ascii="仿宋_GB2312" w:hAnsi="宋体" w:eastAsia="仿宋_GB2312"/>
          <w:sz w:val="32"/>
        </w:rPr>
        <w:t>新</w:t>
      </w:r>
      <w:r>
        <w:rPr>
          <w:rFonts w:ascii="仿宋_GB2312" w:hAnsi="宋体" w:eastAsia="仿宋_GB2312"/>
          <w:sz w:val="32"/>
        </w:rPr>
        <w:t xml:space="preserve"> </w:t>
      </w:r>
      <w:r>
        <w:rPr>
          <w:rFonts w:hint="eastAsia" w:ascii="仿宋_GB2312" w:hAnsi="宋体" w:eastAsia="仿宋_GB2312"/>
          <w:sz w:val="32"/>
        </w:rPr>
        <w:t>闻</w:t>
      </w:r>
      <w:r>
        <w:rPr>
          <w:rFonts w:ascii="仿宋_GB2312" w:hAnsi="宋体" w:eastAsia="仿宋_GB2312"/>
          <w:sz w:val="32"/>
        </w:rPr>
        <w:t xml:space="preserve"> </w:t>
      </w:r>
      <w:r>
        <w:rPr>
          <w:rFonts w:hint="eastAsia" w:ascii="仿宋_GB2312" w:hAnsi="宋体" w:eastAsia="仿宋_GB2312"/>
          <w:sz w:val="32"/>
        </w:rPr>
        <w:t>学</w:t>
      </w:r>
      <w:r>
        <w:rPr>
          <w:rFonts w:ascii="仿宋_GB2312" w:hAnsi="宋体" w:eastAsia="仿宋_GB2312"/>
          <w:sz w:val="32"/>
        </w:rPr>
        <w:t xml:space="preserve"> </w:t>
      </w:r>
      <w:r>
        <w:rPr>
          <w:rFonts w:hint="eastAsia" w:ascii="仿宋_GB2312" w:hAnsi="宋体" w:eastAsia="仿宋_GB2312"/>
          <w:sz w:val="32"/>
        </w:rPr>
        <w:t>会</w:t>
      </w:r>
      <w:r>
        <w:rPr>
          <w:rFonts w:ascii="仿宋_GB2312" w:hAnsi="宋体" w:eastAsia="仿宋_GB2312"/>
          <w:sz w:val="32"/>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ascii="仿宋_GB2312" w:hAnsi="宋体" w:eastAsia="仿宋_GB2312"/>
          <w:sz w:val="32"/>
        </w:rPr>
      </w:pPr>
      <w:r>
        <w:rPr>
          <w:rFonts w:ascii="仿宋_GB2312" w:hAnsi="宋体" w:eastAsia="仿宋_GB2312"/>
          <w:spacing w:val="20"/>
          <w:sz w:val="32"/>
        </w:rPr>
        <w:t xml:space="preserve">        </w:t>
      </w:r>
      <w:r>
        <w:rPr>
          <w:rFonts w:ascii="仿宋_GB2312" w:hAnsi="宋体" w:eastAsia="仿宋_GB2312"/>
          <w:spacing w:val="20"/>
          <w:sz w:val="32"/>
          <w:u w:val="none"/>
        </w:rPr>
        <w:t xml:space="preserve">                20</w:t>
      </w:r>
      <w:r>
        <w:rPr>
          <w:rFonts w:hint="eastAsia" w:ascii="仿宋_GB2312" w:hAnsi="宋体" w:eastAsia="仿宋_GB2312"/>
          <w:spacing w:val="20"/>
          <w:sz w:val="32"/>
          <w:u w:val="none"/>
          <w:lang w:val="en-US" w:eastAsia="zh-CN"/>
        </w:rPr>
        <w:t>20</w:t>
      </w:r>
      <w:r>
        <w:rPr>
          <w:rFonts w:hint="eastAsia" w:ascii="仿宋_GB2312" w:hAnsi="宋体" w:eastAsia="仿宋_GB2312"/>
          <w:spacing w:val="20"/>
          <w:sz w:val="32"/>
          <w:u w:val="none"/>
        </w:rPr>
        <w:t>年</w:t>
      </w:r>
      <w:r>
        <w:rPr>
          <w:rFonts w:hint="eastAsia" w:ascii="仿宋_GB2312" w:hAnsi="宋体" w:eastAsia="仿宋_GB2312"/>
          <w:sz w:val="32"/>
          <w:u w:val="none"/>
          <w:lang w:val="en-US" w:eastAsia="zh-CN"/>
        </w:rPr>
        <w:t>3</w:t>
      </w:r>
      <w:r>
        <w:rPr>
          <w:rFonts w:hint="eastAsia" w:ascii="仿宋_GB2312" w:hAnsi="宋体" w:eastAsia="仿宋_GB2312"/>
          <w:sz w:val="32"/>
          <w:u w:val="none"/>
        </w:rPr>
        <w:t>月</w:t>
      </w:r>
      <w:r>
        <w:rPr>
          <w:rFonts w:hint="eastAsia" w:ascii="仿宋_GB2312" w:hAnsi="宋体" w:eastAsia="仿宋_GB2312"/>
          <w:sz w:val="32"/>
          <w:u w:val="none"/>
          <w:lang w:val="en-US" w:eastAsia="zh-CN"/>
        </w:rPr>
        <w:t>25</w:t>
      </w:r>
      <w:r>
        <w:rPr>
          <w:rFonts w:hint="eastAsia" w:ascii="仿宋_GB2312" w:hAnsi="宋体" w:eastAsia="仿宋_GB2312"/>
          <w:spacing w:val="20"/>
          <w:sz w:val="32"/>
          <w:u w:val="none"/>
        </w:rPr>
        <w:t>日</w:t>
      </w:r>
      <w:r>
        <w:rPr>
          <w:rFonts w:ascii="仿宋_GB2312" w:hAnsi="宋体" w:eastAsia="仿宋_GB2312"/>
          <w:spacing w:val="20"/>
          <w:sz w:val="32"/>
        </w:rPr>
        <w:t xml:space="preserve"> </w:t>
      </w:r>
    </w:p>
    <w:p>
      <w:pPr>
        <w:spacing w:line="600" w:lineRule="exact"/>
        <w:rPr>
          <w:rFonts w:ascii="仿宋_GB2312" w:hAnsi="宋体" w:eastAsia="仿宋_GB2312"/>
          <w:bCs/>
          <w:sz w:val="32"/>
          <w:szCs w:val="32"/>
        </w:rPr>
      </w:pPr>
      <w:r>
        <w:rPr>
          <w:rFonts w:ascii="宋体"/>
          <w:bCs/>
          <w:sz w:val="28"/>
        </w:rPr>
        <w:br w:type="page"/>
      </w:r>
      <w:r>
        <w:rPr>
          <w:rFonts w:hint="eastAsia" w:ascii="仿宋_GB2312" w:hAnsi="宋体" w:eastAsia="仿宋_GB2312"/>
          <w:b/>
          <w:bCs w:val="0"/>
          <w:sz w:val="32"/>
          <w:szCs w:val="32"/>
        </w:rPr>
        <w:t>附件</w:t>
      </w:r>
      <w:r>
        <w:rPr>
          <w:rFonts w:ascii="仿宋_GB2312" w:hAnsi="宋体" w:eastAsia="仿宋_GB2312"/>
          <w:b/>
          <w:bCs w:val="0"/>
          <w:sz w:val="32"/>
          <w:szCs w:val="32"/>
        </w:rPr>
        <w:t>1</w:t>
      </w:r>
    </w:p>
    <w:p>
      <w:pPr>
        <w:spacing w:line="600" w:lineRule="exact"/>
        <w:jc w:val="center"/>
        <w:rPr>
          <w:rFonts w:ascii="黑体" w:hAnsi="宋体" w:eastAsia="黑体"/>
          <w:sz w:val="32"/>
        </w:rPr>
      </w:pPr>
      <w:r>
        <w:rPr>
          <w:rFonts w:hint="eastAsia" w:ascii="方正小标宋简体" w:hAnsi="华文中宋" w:eastAsia="方正小标宋简体"/>
          <w:b/>
          <w:bCs/>
          <w:sz w:val="36"/>
          <w:szCs w:val="36"/>
        </w:rPr>
        <w:t>山东新闻奖报纸版面作品复评办法</w:t>
      </w:r>
    </w:p>
    <w:p>
      <w:pPr>
        <w:spacing w:line="600" w:lineRule="exact"/>
        <w:ind w:firstLine="640" w:firstLineChars="200"/>
        <w:rPr>
          <w:rFonts w:hint="eastAsia" w:ascii="仿宋_GB2312" w:hAnsi="宋体" w:eastAsia="仿宋_GB2312"/>
          <w:sz w:val="32"/>
        </w:rPr>
      </w:pPr>
    </w:p>
    <w:p>
      <w:pPr>
        <w:keepNext w:val="0"/>
        <w:keepLines w:val="0"/>
        <w:pageBreakBefore w:val="0"/>
        <w:widowControl w:val="0"/>
        <w:kinsoku/>
        <w:overflowPunct/>
        <w:topLinePunct w:val="0"/>
        <w:autoSpaceDE/>
        <w:autoSpaceDN/>
        <w:bidi w:val="0"/>
        <w:snapToGrid/>
        <w:spacing w:line="560" w:lineRule="exact"/>
        <w:ind w:firstLine="640" w:firstLineChars="200"/>
        <w:rPr>
          <w:rFonts w:ascii="仿宋_GB2312" w:hAnsi="宋体" w:eastAsia="仿宋_GB2312"/>
          <w:sz w:val="32"/>
        </w:rPr>
      </w:pPr>
      <w:r>
        <w:rPr>
          <w:rFonts w:hint="eastAsia" w:ascii="仿宋_GB2312" w:hAnsi="宋体" w:eastAsia="仿宋_GB2312"/>
          <w:sz w:val="32"/>
        </w:rPr>
        <w:t>山东新闻奖报纸版面复评是省新闻“两会”设立的一个专项奖，是为推荐优秀报纸版面参加山东新闻奖定评举办的评选活动，每年评选一次。</w:t>
      </w:r>
    </w:p>
    <w:p>
      <w:pPr>
        <w:keepNext w:val="0"/>
        <w:keepLines w:val="0"/>
        <w:pageBreakBefore w:val="0"/>
        <w:widowControl w:val="0"/>
        <w:kinsoku/>
        <w:overflowPunct/>
        <w:topLinePunct w:val="0"/>
        <w:autoSpaceDE/>
        <w:autoSpaceDN/>
        <w:bidi w:val="0"/>
        <w:snapToGrid/>
        <w:spacing w:line="560" w:lineRule="exact"/>
        <w:ind w:firstLine="640" w:firstLineChars="200"/>
        <w:rPr>
          <w:rFonts w:ascii="黑体" w:hAnsi="宋体" w:eastAsia="黑体"/>
          <w:sz w:val="32"/>
        </w:rPr>
      </w:pPr>
      <w:r>
        <w:rPr>
          <w:rFonts w:hint="eastAsia" w:ascii="黑体" w:hAnsi="宋体" w:eastAsia="黑体"/>
          <w:sz w:val="32"/>
        </w:rPr>
        <w:t>二、评选范围</w:t>
      </w:r>
    </w:p>
    <w:p>
      <w:pPr>
        <w:keepNext w:val="0"/>
        <w:keepLines w:val="0"/>
        <w:pageBreakBefore w:val="0"/>
        <w:widowControl w:val="0"/>
        <w:kinsoku/>
        <w:overflowPunct/>
        <w:topLinePunct w:val="0"/>
        <w:autoSpaceDE/>
        <w:autoSpaceDN/>
        <w:bidi w:val="0"/>
        <w:snapToGrid/>
        <w:spacing w:line="560" w:lineRule="exact"/>
        <w:ind w:firstLine="640" w:firstLineChars="200"/>
        <w:rPr>
          <w:rFonts w:ascii="仿宋_GB2312" w:hAnsi="宋体" w:eastAsia="仿宋_GB2312"/>
          <w:sz w:val="32"/>
        </w:rPr>
      </w:pPr>
      <w:r>
        <w:rPr>
          <w:rFonts w:hint="eastAsia" w:ascii="仿宋_GB2312" w:hAnsi="宋体" w:eastAsia="仿宋_GB2312"/>
          <w:sz w:val="32"/>
        </w:rPr>
        <w:t>凡山东省内有全国统一刊号的报纸</w:t>
      </w:r>
      <w:r>
        <w:rPr>
          <w:rFonts w:hint="eastAsia" w:ascii="仿宋_GB2312" w:hAnsi="宋体" w:eastAsia="仿宋_GB2312"/>
          <w:sz w:val="32"/>
          <w:lang w:val="en-US" w:eastAsia="zh-CN"/>
        </w:rPr>
        <w:t>2019</w:t>
      </w:r>
      <w:r>
        <w:rPr>
          <w:rFonts w:hint="eastAsia" w:ascii="仿宋_GB2312" w:hAnsi="宋体" w:eastAsia="仿宋_GB2312"/>
          <w:sz w:val="32"/>
        </w:rPr>
        <w:t>年刊发的版面作品均可经推荐单位报送参加复评。</w:t>
      </w:r>
    </w:p>
    <w:p>
      <w:pPr>
        <w:keepNext w:val="0"/>
        <w:keepLines w:val="0"/>
        <w:pageBreakBefore w:val="0"/>
        <w:widowControl w:val="0"/>
        <w:kinsoku/>
        <w:overflowPunct/>
        <w:topLinePunct w:val="0"/>
        <w:autoSpaceDE/>
        <w:autoSpaceDN/>
        <w:bidi w:val="0"/>
        <w:snapToGrid/>
        <w:spacing w:line="560" w:lineRule="exact"/>
        <w:ind w:firstLine="640" w:firstLineChars="200"/>
        <w:rPr>
          <w:rFonts w:ascii="黑体" w:hAnsi="宋体" w:eastAsia="黑体"/>
          <w:sz w:val="32"/>
        </w:rPr>
      </w:pPr>
      <w:r>
        <w:rPr>
          <w:rFonts w:hint="eastAsia" w:ascii="黑体" w:hAnsi="宋体" w:eastAsia="黑体"/>
          <w:sz w:val="32"/>
        </w:rPr>
        <w:t>三、评选项目</w:t>
      </w:r>
    </w:p>
    <w:p>
      <w:pPr>
        <w:keepNext w:val="0"/>
        <w:keepLines w:val="0"/>
        <w:pageBreakBefore w:val="0"/>
        <w:widowControl w:val="0"/>
        <w:kinsoku/>
        <w:overflowPunct/>
        <w:topLinePunct w:val="0"/>
        <w:autoSpaceDE/>
        <w:autoSpaceDN/>
        <w:bidi w:val="0"/>
        <w:snapToGrid/>
        <w:spacing w:line="560" w:lineRule="exact"/>
        <w:ind w:firstLine="640" w:firstLineChars="200"/>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szCs w:val="32"/>
        </w:rPr>
        <w:t>．</w:t>
      </w:r>
      <w:r>
        <w:rPr>
          <w:rFonts w:hint="eastAsia" w:ascii="仿宋_GB2312" w:hAnsi="宋体" w:eastAsia="仿宋_GB2312"/>
          <w:sz w:val="32"/>
        </w:rPr>
        <w:t>要闻一版；</w:t>
      </w:r>
    </w:p>
    <w:p>
      <w:pPr>
        <w:keepNext w:val="0"/>
        <w:keepLines w:val="0"/>
        <w:pageBreakBefore w:val="0"/>
        <w:widowControl w:val="0"/>
        <w:kinsoku/>
        <w:overflowPunct/>
        <w:topLinePunct w:val="0"/>
        <w:autoSpaceDE/>
        <w:autoSpaceDN/>
        <w:bidi w:val="0"/>
        <w:snapToGrid/>
        <w:spacing w:line="560" w:lineRule="exact"/>
        <w:ind w:firstLine="640" w:firstLineChars="200"/>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rPr>
        <w:t>．其他新闻版。</w:t>
      </w:r>
    </w:p>
    <w:p>
      <w:pPr>
        <w:keepNext w:val="0"/>
        <w:keepLines w:val="0"/>
        <w:pageBreakBefore w:val="0"/>
        <w:widowControl w:val="0"/>
        <w:kinsoku/>
        <w:overflowPunct/>
        <w:topLinePunct w:val="0"/>
        <w:autoSpaceDE/>
        <w:autoSpaceDN/>
        <w:bidi w:val="0"/>
        <w:snapToGrid/>
        <w:spacing w:line="560" w:lineRule="exact"/>
        <w:ind w:firstLine="640" w:firstLineChars="200"/>
        <w:rPr>
          <w:rFonts w:ascii="黑体" w:hAnsi="宋体" w:eastAsia="黑体"/>
          <w:sz w:val="32"/>
        </w:rPr>
      </w:pPr>
      <w:r>
        <w:rPr>
          <w:rFonts w:hint="eastAsia" w:ascii="黑体" w:hAnsi="宋体" w:eastAsia="黑体"/>
          <w:sz w:val="32"/>
        </w:rPr>
        <w:t>四、评选标准</w:t>
      </w:r>
    </w:p>
    <w:p>
      <w:pPr>
        <w:keepNext w:val="0"/>
        <w:keepLines w:val="0"/>
        <w:pageBreakBefore w:val="0"/>
        <w:widowControl w:val="0"/>
        <w:tabs>
          <w:tab w:val="right" w:pos="8730"/>
        </w:tabs>
        <w:kinsoku/>
        <w:overflowPunct/>
        <w:topLinePunct w:val="0"/>
        <w:autoSpaceDE/>
        <w:autoSpaceDN/>
        <w:bidi w:val="0"/>
        <w:snapToGrid/>
        <w:spacing w:line="560" w:lineRule="exact"/>
        <w:ind w:firstLine="640" w:firstLineChars="200"/>
        <w:rPr>
          <w:rFonts w:ascii="仿宋_GB2312" w:hAnsi="宋体" w:eastAsia="仿宋_GB2312"/>
          <w:strike/>
          <w:dstrike w:val="0"/>
          <w:sz w:val="32"/>
          <w:szCs w:val="32"/>
        </w:rPr>
      </w:pPr>
      <w:r>
        <w:rPr>
          <w:rFonts w:ascii="仿宋_GB2312" w:hAnsi="宋体" w:eastAsia="仿宋_GB2312"/>
          <w:sz w:val="32"/>
          <w:szCs w:val="32"/>
        </w:rPr>
        <w:t>l</w:t>
      </w:r>
      <w:r>
        <w:rPr>
          <w:rFonts w:hint="eastAsia" w:ascii="仿宋_GB2312" w:hAnsi="宋体" w:eastAsia="仿宋_GB2312"/>
          <w:sz w:val="32"/>
          <w:szCs w:val="32"/>
        </w:rPr>
        <w:t>．</w:t>
      </w:r>
      <w:r>
        <w:rPr>
          <w:rFonts w:hint="eastAsia" w:ascii="仿宋_GB2312" w:eastAsia="仿宋_GB2312" w:cs="宋体"/>
          <w:color w:val="000000"/>
          <w:kern w:val="0"/>
          <w:sz w:val="32"/>
          <w:szCs w:val="32"/>
          <w:lang w:val="zh-CN"/>
        </w:rPr>
        <w:t>以习近平新时代中国特色社会主义思想为指导，坚持以人民为中心，坚持马克思主义新闻观，落实“四向四做”，践行“四力”要求，</w:t>
      </w:r>
      <w:r>
        <w:rPr>
          <w:rFonts w:hint="eastAsia" w:ascii="仿宋_GB2312" w:hAnsi="仿宋" w:eastAsia="仿宋_GB2312"/>
          <w:sz w:val="32"/>
          <w:szCs w:val="32"/>
          <w:u w:val="none"/>
          <w:shd w:val="clear" w:color="auto" w:fill="auto"/>
          <w:lang w:eastAsia="zh-CN"/>
        </w:rPr>
        <w:t>体现“走转改”精神，有较大的传播力、引导力、影响力、公信力的新闻作品。</w:t>
      </w:r>
    </w:p>
    <w:p>
      <w:pPr>
        <w:pStyle w:val="11"/>
        <w:keepNext w:val="0"/>
        <w:keepLines w:val="0"/>
        <w:pageBreakBefore w:val="0"/>
        <w:widowControl w:val="0"/>
        <w:kinsoku/>
        <w:overflowPunct/>
        <w:topLinePunct w:val="0"/>
        <w:autoSpaceDE/>
        <w:autoSpaceDN/>
        <w:bidi w:val="0"/>
        <w:snapToGrid/>
        <w:spacing w:line="560"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．体现政治性、新闻性、思想性与艺术性的统一，标题准确生动，照片、文字与图示兼顾，编排整体协调，版式设计讲究、新颖、有特色，便于阅读。</w:t>
      </w:r>
    </w:p>
    <w:p>
      <w:pPr>
        <w:keepNext w:val="0"/>
        <w:keepLines w:val="0"/>
        <w:pageBreakBefore w:val="0"/>
        <w:widowControl w:val="0"/>
        <w:kinsoku/>
        <w:overflowPunct/>
        <w:topLinePunct w:val="0"/>
        <w:autoSpaceDE/>
        <w:autoSpaceDN/>
        <w:bidi w:val="0"/>
        <w:snapToGrid/>
        <w:spacing w:line="560" w:lineRule="exact"/>
        <w:ind w:firstLine="420" w:firstLineChars="200"/>
        <w:rPr>
          <w:rFonts w:ascii="仿宋_GB2312" w:eastAsia="仿宋_GB2312"/>
          <w:sz w:val="32"/>
          <w:szCs w:val="32"/>
        </w:rPr>
      </w:pPr>
      <w:r>
        <w:t xml:space="preserve">  </w:t>
      </w:r>
      <w:r>
        <w:rPr>
          <w:rFonts w:ascii="仿宋_GB2312" w:eastAsia="仿宋_GB2312"/>
          <w:sz w:val="32"/>
          <w:szCs w:val="32"/>
        </w:rPr>
        <w:t>3</w:t>
      </w:r>
      <w:r>
        <w:rPr>
          <w:rFonts w:hint="eastAsia" w:ascii="仿宋_GB2312" w:hAnsi="宋体" w:eastAsia="仿宋_GB2312"/>
          <w:sz w:val="32"/>
          <w:szCs w:val="32"/>
        </w:rPr>
        <w:t>．</w:t>
      </w:r>
      <w:r>
        <w:rPr>
          <w:rFonts w:hint="eastAsia" w:ascii="仿宋_GB2312" w:eastAsia="仿宋_GB2312"/>
          <w:sz w:val="32"/>
          <w:szCs w:val="32"/>
        </w:rPr>
        <w:t>新闻版面是指要闻版等新闻版面（不包括预拼版面和摄影、漫画等专、副刊版面以及成组的版面）。</w:t>
      </w:r>
    </w:p>
    <w:p>
      <w:pPr>
        <w:keepNext w:val="0"/>
        <w:keepLines w:val="0"/>
        <w:pageBreakBefore w:val="0"/>
        <w:widowControl w:val="0"/>
        <w:kinsoku/>
        <w:overflowPunct/>
        <w:topLinePunct w:val="0"/>
        <w:autoSpaceDE/>
        <w:autoSpaceDN/>
        <w:bidi w:val="0"/>
        <w:snapToGrid/>
        <w:spacing w:line="560" w:lineRule="exact"/>
        <w:ind w:firstLine="640" w:firstLineChars="200"/>
        <w:rPr>
          <w:rFonts w:ascii="黑体" w:hAnsi="宋体" w:eastAsia="黑体"/>
          <w:sz w:val="32"/>
        </w:rPr>
      </w:pPr>
      <w:r>
        <w:rPr>
          <w:rFonts w:hint="eastAsia" w:ascii="黑体" w:hAnsi="宋体" w:eastAsia="黑体"/>
          <w:sz w:val="32"/>
        </w:rPr>
        <w:t>五、奖惩办法</w:t>
      </w:r>
    </w:p>
    <w:p>
      <w:pPr>
        <w:keepNext w:val="0"/>
        <w:keepLines w:val="0"/>
        <w:pageBreakBefore w:val="0"/>
        <w:widowControl w:val="0"/>
        <w:kinsoku/>
        <w:overflowPunct/>
        <w:topLinePunct w:val="0"/>
        <w:autoSpaceDE/>
        <w:autoSpaceDN/>
        <w:bidi w:val="0"/>
        <w:snapToGrid/>
        <w:spacing w:line="560" w:lineRule="exact"/>
        <w:ind w:firstLine="640" w:firstLineChars="200"/>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rPr>
        <w:t>．山东新闻奖报纸版面复评设奖</w:t>
      </w:r>
      <w:r>
        <w:rPr>
          <w:rFonts w:ascii="仿宋_GB2312" w:hAnsi="宋体" w:eastAsia="仿宋_GB2312"/>
          <w:sz w:val="32"/>
        </w:rPr>
        <w:t>75</w:t>
      </w:r>
      <w:r>
        <w:rPr>
          <w:rFonts w:hint="eastAsia" w:ascii="仿宋_GB2312" w:hAnsi="宋体" w:eastAsia="仿宋_GB2312"/>
          <w:sz w:val="32"/>
        </w:rPr>
        <w:t>件：其中要闻一版设一等奖</w:t>
      </w:r>
      <w:r>
        <w:rPr>
          <w:rFonts w:ascii="仿宋_GB2312" w:hAnsi="宋体" w:eastAsia="仿宋_GB2312"/>
          <w:sz w:val="32"/>
        </w:rPr>
        <w:t>10</w:t>
      </w:r>
      <w:r>
        <w:rPr>
          <w:rFonts w:hint="eastAsia" w:ascii="仿宋_GB2312" w:hAnsi="宋体" w:eastAsia="仿宋_GB2312"/>
          <w:sz w:val="32"/>
        </w:rPr>
        <w:t>件，二等奖</w:t>
      </w:r>
      <w:r>
        <w:rPr>
          <w:rFonts w:ascii="仿宋_GB2312" w:hAnsi="宋体" w:eastAsia="仿宋_GB2312"/>
          <w:sz w:val="32"/>
        </w:rPr>
        <w:t>15</w:t>
      </w:r>
      <w:r>
        <w:rPr>
          <w:rFonts w:hint="eastAsia" w:ascii="仿宋_GB2312" w:hAnsi="宋体" w:eastAsia="仿宋_GB2312"/>
          <w:sz w:val="32"/>
        </w:rPr>
        <w:t>件，三等奖</w:t>
      </w:r>
      <w:r>
        <w:rPr>
          <w:rFonts w:ascii="仿宋_GB2312" w:hAnsi="宋体" w:eastAsia="仿宋_GB2312"/>
          <w:sz w:val="32"/>
        </w:rPr>
        <w:t>20</w:t>
      </w:r>
      <w:r>
        <w:rPr>
          <w:rFonts w:hint="eastAsia" w:ascii="仿宋_GB2312" w:hAnsi="宋体" w:eastAsia="仿宋_GB2312"/>
          <w:sz w:val="32"/>
        </w:rPr>
        <w:t>件；其他新闻版设一等奖</w:t>
      </w:r>
      <w:r>
        <w:rPr>
          <w:rFonts w:ascii="仿宋_GB2312" w:hAnsi="宋体" w:eastAsia="仿宋_GB2312"/>
          <w:sz w:val="32"/>
        </w:rPr>
        <w:t>5</w:t>
      </w:r>
      <w:r>
        <w:rPr>
          <w:rFonts w:hint="eastAsia" w:ascii="仿宋_GB2312" w:hAnsi="宋体" w:eastAsia="仿宋_GB2312"/>
          <w:sz w:val="32"/>
        </w:rPr>
        <w:t>件，二等奖</w:t>
      </w:r>
      <w:r>
        <w:rPr>
          <w:rFonts w:ascii="仿宋_GB2312" w:hAnsi="宋体" w:eastAsia="仿宋_GB2312"/>
          <w:sz w:val="32"/>
        </w:rPr>
        <w:t>10</w:t>
      </w:r>
      <w:r>
        <w:rPr>
          <w:rFonts w:hint="eastAsia" w:ascii="仿宋_GB2312" w:hAnsi="宋体" w:eastAsia="仿宋_GB2312"/>
          <w:sz w:val="32"/>
        </w:rPr>
        <w:t>件，三等奖</w:t>
      </w:r>
      <w:r>
        <w:rPr>
          <w:rFonts w:ascii="仿宋_GB2312" w:hAnsi="宋体" w:eastAsia="仿宋_GB2312"/>
          <w:sz w:val="32"/>
        </w:rPr>
        <w:t>15</w:t>
      </w:r>
      <w:r>
        <w:rPr>
          <w:rFonts w:hint="eastAsia" w:ascii="仿宋_GB2312" w:hAnsi="宋体" w:eastAsia="仿宋_GB2312"/>
          <w:sz w:val="32"/>
        </w:rPr>
        <w:t>件。由山东省新闻工作者协会和山东新闻奖专项奖复评委员会向复评获奖作者颁发证书。</w:t>
      </w:r>
    </w:p>
    <w:p>
      <w:pPr>
        <w:keepNext w:val="0"/>
        <w:keepLines w:val="0"/>
        <w:pageBreakBefore w:val="0"/>
        <w:widowControl w:val="0"/>
        <w:kinsoku/>
        <w:overflowPunct/>
        <w:topLinePunct w:val="0"/>
        <w:autoSpaceDE/>
        <w:autoSpaceDN/>
        <w:bidi w:val="0"/>
        <w:snapToGrid/>
        <w:spacing w:line="560" w:lineRule="exact"/>
        <w:ind w:firstLine="640" w:firstLineChars="200"/>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rPr>
        <w:t>．推荐</w:t>
      </w:r>
      <w:r>
        <w:rPr>
          <w:rFonts w:ascii="仿宋_GB2312" w:hAnsi="宋体" w:eastAsia="仿宋_GB2312"/>
          <w:sz w:val="32"/>
        </w:rPr>
        <w:t>15</w:t>
      </w:r>
      <w:r>
        <w:rPr>
          <w:rFonts w:hint="eastAsia" w:ascii="仿宋_GB2312" w:hAnsi="宋体" w:eastAsia="仿宋_GB2312"/>
          <w:sz w:val="32"/>
        </w:rPr>
        <w:t>件一等奖作品参加山东新闻奖定评，评出一等奖</w:t>
      </w:r>
      <w:r>
        <w:rPr>
          <w:rFonts w:ascii="仿宋_GB2312" w:hAnsi="宋体" w:eastAsia="仿宋_GB2312"/>
          <w:sz w:val="32"/>
        </w:rPr>
        <w:t>3</w:t>
      </w:r>
      <w:r>
        <w:rPr>
          <w:rFonts w:hint="eastAsia" w:ascii="仿宋_GB2312" w:hAnsi="宋体" w:eastAsia="仿宋_GB2312"/>
          <w:sz w:val="32"/>
        </w:rPr>
        <w:t>件，二等奖</w:t>
      </w:r>
      <w:r>
        <w:rPr>
          <w:rFonts w:ascii="仿宋_GB2312" w:hAnsi="宋体" w:eastAsia="仿宋_GB2312"/>
          <w:sz w:val="32"/>
        </w:rPr>
        <w:t>5</w:t>
      </w:r>
      <w:r>
        <w:rPr>
          <w:rFonts w:hint="eastAsia" w:ascii="仿宋_GB2312" w:hAnsi="宋体" w:eastAsia="仿宋_GB2312"/>
          <w:sz w:val="32"/>
        </w:rPr>
        <w:t>件，三等奖</w:t>
      </w:r>
      <w:r>
        <w:rPr>
          <w:rFonts w:ascii="仿宋_GB2312" w:hAnsi="宋体" w:eastAsia="仿宋_GB2312"/>
          <w:sz w:val="32"/>
        </w:rPr>
        <w:t>7</w:t>
      </w:r>
      <w:r>
        <w:rPr>
          <w:rFonts w:hint="eastAsia" w:ascii="仿宋_GB2312" w:hAnsi="宋体" w:eastAsia="仿宋_GB2312"/>
          <w:sz w:val="32"/>
        </w:rPr>
        <w:t>件。</w:t>
      </w:r>
    </w:p>
    <w:p>
      <w:pPr>
        <w:keepNext w:val="0"/>
        <w:keepLines w:val="0"/>
        <w:pageBreakBefore w:val="0"/>
        <w:widowControl w:val="0"/>
        <w:kinsoku/>
        <w:overflowPunct/>
        <w:topLinePunct w:val="0"/>
        <w:autoSpaceDE/>
        <w:autoSpaceDN/>
        <w:bidi w:val="0"/>
        <w:snapToGrid/>
        <w:spacing w:line="560" w:lineRule="exact"/>
        <w:ind w:firstLine="640" w:firstLineChars="200"/>
        <w:rPr>
          <w:rFonts w:ascii="仿宋_GB2312" w:hAnsi="宋体" w:eastAsia="仿宋_GB2312"/>
          <w:sz w:val="32"/>
        </w:rPr>
      </w:pPr>
      <w:r>
        <w:rPr>
          <w:rFonts w:ascii="仿宋_GB2312" w:hAnsi="宋体" w:eastAsia="仿宋_GB2312"/>
          <w:sz w:val="32"/>
        </w:rPr>
        <w:t>3</w:t>
      </w:r>
      <w:r>
        <w:rPr>
          <w:rFonts w:hint="eastAsia" w:ascii="仿宋_GB2312" w:hAnsi="宋体" w:eastAsia="仿宋_GB2312"/>
          <w:sz w:val="32"/>
        </w:rPr>
        <w:t>．如</w:t>
      </w:r>
      <w:r>
        <w:rPr>
          <w:rFonts w:hint="eastAsia" w:ascii="仿宋_GB2312" w:eastAsia="仿宋_GB2312"/>
          <w:sz w:val="32"/>
        </w:rPr>
        <w:t>发现参评作品、获奖作品有报道虚假、失实，相关申报材料有篡改、伪造等情况，即撤销该作品参评或推荐资格；对相关单位予以警告、通报批评并禁止其推荐单位在下一年度参评；对该作品的作者、编辑将予以通报批评并禁止其三年内参省记协组织的各项评选活动。</w:t>
      </w:r>
    </w:p>
    <w:p>
      <w:pPr>
        <w:keepNext w:val="0"/>
        <w:keepLines w:val="0"/>
        <w:pageBreakBefore w:val="0"/>
        <w:widowControl w:val="0"/>
        <w:kinsoku/>
        <w:overflowPunct/>
        <w:topLinePunct w:val="0"/>
        <w:autoSpaceDE/>
        <w:autoSpaceDN/>
        <w:bidi w:val="0"/>
        <w:snapToGrid/>
        <w:spacing w:line="560" w:lineRule="exact"/>
        <w:ind w:firstLine="640" w:firstLineChars="200"/>
        <w:rPr>
          <w:rFonts w:ascii="仿宋_GB2312" w:eastAsia="仿宋_GB2312"/>
          <w:sz w:val="32"/>
        </w:rPr>
      </w:pPr>
      <w:r>
        <w:rPr>
          <w:rFonts w:ascii="仿宋_GB2312" w:eastAsia="仿宋_GB2312"/>
          <w:sz w:val="32"/>
        </w:rPr>
        <w:t>4</w:t>
      </w:r>
      <w:r>
        <w:rPr>
          <w:rFonts w:hint="eastAsia" w:ascii="仿宋_GB2312" w:eastAsia="仿宋_GB2312"/>
          <w:sz w:val="32"/>
        </w:rPr>
        <w:t>．凡发现参评作品的推荐（报送）单位和作者，对有关人员有请客吃饭、赠送钱物和有价证券等涉嫌贿选行为，一经查实则取消该作品的参评资格或推荐资格，该作品的作者今后不得参加省记协主办的各项评选活动，对吃请、收受钱物和有价证券等有关人员给予相应处罚。</w:t>
      </w:r>
    </w:p>
    <w:p>
      <w:pPr>
        <w:keepNext w:val="0"/>
        <w:keepLines w:val="0"/>
        <w:pageBreakBefore w:val="0"/>
        <w:widowControl w:val="0"/>
        <w:kinsoku/>
        <w:overflowPunct/>
        <w:topLinePunct w:val="0"/>
        <w:autoSpaceDE/>
        <w:autoSpaceDN/>
        <w:bidi w:val="0"/>
        <w:snapToGrid/>
        <w:spacing w:line="560" w:lineRule="exact"/>
        <w:ind w:firstLine="640" w:firstLineChars="200"/>
        <w:rPr>
          <w:rFonts w:ascii="黑体" w:hAnsi="宋体" w:eastAsia="黑体"/>
          <w:sz w:val="32"/>
        </w:rPr>
      </w:pPr>
      <w:r>
        <w:rPr>
          <w:rFonts w:hint="eastAsia" w:ascii="黑体" w:hAnsi="宋体" w:eastAsia="黑体"/>
          <w:sz w:val="32"/>
        </w:rPr>
        <w:t>六、报送数额</w:t>
      </w:r>
    </w:p>
    <w:p>
      <w:pPr>
        <w:keepNext w:val="0"/>
        <w:keepLines w:val="0"/>
        <w:pageBreakBefore w:val="0"/>
        <w:widowControl w:val="0"/>
        <w:kinsoku/>
        <w:overflowPunct/>
        <w:topLinePunct w:val="0"/>
        <w:autoSpaceDE/>
        <w:autoSpaceDN/>
        <w:bidi w:val="0"/>
        <w:snapToGrid/>
        <w:spacing w:line="560" w:lineRule="exact"/>
        <w:ind w:firstLine="640" w:firstLineChars="200"/>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rPr>
        <w:t>．报送</w:t>
      </w:r>
      <w:r>
        <w:rPr>
          <w:rFonts w:ascii="仿宋_GB2312" w:hAnsi="宋体" w:eastAsia="仿宋_GB2312"/>
          <w:sz w:val="32"/>
        </w:rPr>
        <w:t>3</w:t>
      </w:r>
      <w:r>
        <w:rPr>
          <w:rFonts w:hint="eastAsia" w:ascii="仿宋_GB2312" w:hAnsi="宋体" w:eastAsia="仿宋_GB2312"/>
          <w:sz w:val="32"/>
        </w:rPr>
        <w:t>件：大众日报</w:t>
      </w:r>
      <w:r>
        <w:rPr>
          <w:rFonts w:ascii="仿宋_GB2312" w:hAnsi="宋体" w:eastAsia="仿宋_GB2312"/>
          <w:sz w:val="32"/>
        </w:rPr>
        <w:t>(</w:t>
      </w:r>
      <w:r>
        <w:rPr>
          <w:rFonts w:hint="eastAsia" w:ascii="仿宋_GB2312" w:hAnsi="宋体" w:eastAsia="仿宋_GB2312"/>
          <w:sz w:val="32"/>
        </w:rPr>
        <w:t>要闻一版</w:t>
      </w:r>
      <w:r>
        <w:rPr>
          <w:rFonts w:ascii="仿宋_GB2312" w:hAnsi="宋体" w:eastAsia="仿宋_GB2312"/>
          <w:sz w:val="32"/>
        </w:rPr>
        <w:t>2</w:t>
      </w:r>
      <w:r>
        <w:rPr>
          <w:rFonts w:hint="eastAsia" w:ascii="仿宋_GB2312" w:hAnsi="宋体" w:eastAsia="仿宋_GB2312"/>
          <w:sz w:val="32"/>
        </w:rPr>
        <w:t>件、其他新闻版</w:t>
      </w:r>
      <w:r>
        <w:rPr>
          <w:rFonts w:ascii="仿宋_GB2312" w:hAnsi="宋体" w:eastAsia="仿宋_GB2312"/>
          <w:sz w:val="32"/>
        </w:rPr>
        <w:t>l</w:t>
      </w:r>
      <w:r>
        <w:rPr>
          <w:rFonts w:hint="eastAsia" w:ascii="仿宋_GB2312" w:hAnsi="宋体" w:eastAsia="仿宋_GB2312"/>
          <w:sz w:val="32"/>
        </w:rPr>
        <w:t>件</w:t>
      </w:r>
      <w:r>
        <w:rPr>
          <w:rFonts w:ascii="仿宋_GB2312" w:hAnsi="宋体" w:eastAsia="仿宋_GB2312"/>
          <w:sz w:val="32"/>
        </w:rPr>
        <w:t>)</w:t>
      </w:r>
      <w:r>
        <w:rPr>
          <w:rFonts w:hint="eastAsia" w:ascii="仿宋_GB2312" w:hAnsi="宋体" w:eastAsia="仿宋_GB2312"/>
          <w:sz w:val="32"/>
        </w:rPr>
        <w:t>。</w:t>
      </w:r>
    </w:p>
    <w:p>
      <w:pPr>
        <w:keepNext w:val="0"/>
        <w:keepLines w:val="0"/>
        <w:pageBreakBefore w:val="0"/>
        <w:widowControl w:val="0"/>
        <w:kinsoku/>
        <w:overflowPunct/>
        <w:topLinePunct w:val="0"/>
        <w:autoSpaceDE/>
        <w:autoSpaceDN/>
        <w:bidi w:val="0"/>
        <w:snapToGrid/>
        <w:spacing w:line="560" w:lineRule="exact"/>
        <w:ind w:firstLine="640" w:firstLineChars="200"/>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rPr>
        <w:t>．报送</w:t>
      </w:r>
      <w:r>
        <w:rPr>
          <w:rFonts w:ascii="仿宋_GB2312" w:hAnsi="宋体" w:eastAsia="仿宋_GB2312"/>
          <w:sz w:val="32"/>
        </w:rPr>
        <w:t>2</w:t>
      </w:r>
      <w:r>
        <w:rPr>
          <w:rFonts w:hint="eastAsia" w:ascii="仿宋_GB2312" w:hAnsi="宋体" w:eastAsia="仿宋_GB2312"/>
          <w:sz w:val="32"/>
        </w:rPr>
        <w:t>件：晚报、生活类报纸，专业报、企业报及地市党报</w:t>
      </w:r>
      <w:r>
        <w:rPr>
          <w:rFonts w:ascii="仿宋_GB2312" w:hAnsi="宋体" w:eastAsia="仿宋_GB2312"/>
          <w:sz w:val="32"/>
        </w:rPr>
        <w:t>(</w:t>
      </w:r>
      <w:r>
        <w:rPr>
          <w:rFonts w:hint="eastAsia" w:ascii="仿宋_GB2312" w:hAnsi="宋体" w:eastAsia="仿宋_GB2312"/>
          <w:sz w:val="32"/>
        </w:rPr>
        <w:t>要闻一版、其它新闻版各</w:t>
      </w:r>
      <w:r>
        <w:rPr>
          <w:rFonts w:ascii="仿宋_GB2312" w:hAnsi="宋体" w:eastAsia="仿宋_GB2312"/>
          <w:sz w:val="32"/>
        </w:rPr>
        <w:t>l</w:t>
      </w:r>
      <w:r>
        <w:rPr>
          <w:rFonts w:hint="eastAsia" w:ascii="仿宋_GB2312" w:hAnsi="宋体" w:eastAsia="仿宋_GB2312"/>
          <w:sz w:val="32"/>
        </w:rPr>
        <w:t>件</w:t>
      </w:r>
      <w:r>
        <w:rPr>
          <w:rFonts w:ascii="仿宋_GB2312" w:hAnsi="宋体" w:eastAsia="仿宋_GB2312"/>
          <w:sz w:val="32"/>
        </w:rPr>
        <w:t>)</w:t>
      </w:r>
      <w:r>
        <w:rPr>
          <w:rFonts w:hint="eastAsia" w:ascii="仿宋_GB2312" w:hAnsi="宋体" w:eastAsia="仿宋_GB2312"/>
          <w:sz w:val="32"/>
        </w:rPr>
        <w:t>。</w:t>
      </w:r>
    </w:p>
    <w:p>
      <w:pPr>
        <w:keepNext w:val="0"/>
        <w:keepLines w:val="0"/>
        <w:pageBreakBefore w:val="0"/>
        <w:widowControl w:val="0"/>
        <w:kinsoku/>
        <w:overflowPunct/>
        <w:topLinePunct w:val="0"/>
        <w:autoSpaceDE/>
        <w:autoSpaceDN/>
        <w:bidi w:val="0"/>
        <w:snapToGrid/>
        <w:spacing w:line="560" w:lineRule="exact"/>
        <w:ind w:firstLine="640" w:firstLineChars="200"/>
        <w:rPr>
          <w:rFonts w:ascii="黑体" w:hAnsi="宋体" w:eastAsia="黑体"/>
          <w:sz w:val="32"/>
        </w:rPr>
      </w:pPr>
      <w:r>
        <w:rPr>
          <w:rFonts w:hint="eastAsia" w:ascii="黑体" w:hAnsi="宋体" w:eastAsia="黑体"/>
          <w:sz w:val="32"/>
        </w:rPr>
        <w:t>七、报送须知</w:t>
      </w:r>
    </w:p>
    <w:p>
      <w:pPr>
        <w:keepNext w:val="0"/>
        <w:keepLines w:val="0"/>
        <w:pageBreakBefore w:val="0"/>
        <w:widowControl w:val="0"/>
        <w:kinsoku/>
        <w:overflowPunct/>
        <w:topLinePunct w:val="0"/>
        <w:autoSpaceDE/>
        <w:autoSpaceDN/>
        <w:bidi w:val="0"/>
        <w:snapToGrid/>
        <w:spacing w:line="560" w:lineRule="exact"/>
        <w:ind w:firstLine="640" w:firstLineChars="200"/>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szCs w:val="32"/>
        </w:rPr>
        <w:t>．</w:t>
      </w:r>
      <w:r>
        <w:rPr>
          <w:rFonts w:hint="eastAsia" w:ascii="仿宋_GB2312" w:hAnsi="宋体" w:eastAsia="仿宋_GB2312"/>
          <w:sz w:val="32"/>
        </w:rPr>
        <w:t>每件作品须报送</w:t>
      </w:r>
      <w:r>
        <w:rPr>
          <w:rFonts w:ascii="仿宋_GB2312" w:hAnsi="宋体" w:eastAsia="仿宋_GB2312"/>
          <w:sz w:val="32"/>
        </w:rPr>
        <w:t>2</w:t>
      </w:r>
      <w:r>
        <w:rPr>
          <w:rFonts w:hint="eastAsia" w:ascii="仿宋_GB2312" w:hAnsi="宋体" w:eastAsia="仿宋_GB2312"/>
          <w:sz w:val="32"/>
        </w:rPr>
        <w:t>套参评材料，每套由</w:t>
      </w:r>
      <w:r>
        <w:rPr>
          <w:rFonts w:ascii="仿宋_GB2312" w:hAnsi="宋体" w:eastAsia="仿宋_GB2312"/>
          <w:sz w:val="32"/>
        </w:rPr>
        <w:t>1</w:t>
      </w:r>
      <w:r>
        <w:rPr>
          <w:rFonts w:hint="eastAsia" w:ascii="仿宋_GB2312" w:hAnsi="宋体" w:eastAsia="仿宋_GB2312"/>
          <w:sz w:val="32"/>
        </w:rPr>
        <w:t>份原样报和</w:t>
      </w:r>
      <w:r>
        <w:rPr>
          <w:rFonts w:ascii="仿宋_GB2312" w:hAnsi="宋体" w:eastAsia="仿宋_GB2312"/>
          <w:sz w:val="32"/>
        </w:rPr>
        <w:t>1</w:t>
      </w:r>
      <w:r>
        <w:rPr>
          <w:rFonts w:hint="eastAsia" w:ascii="仿宋_GB2312" w:hAnsi="宋体" w:eastAsia="仿宋_GB2312"/>
          <w:sz w:val="32"/>
        </w:rPr>
        <w:t>份推荐表组成，并装订在一起。</w:t>
      </w:r>
    </w:p>
    <w:p>
      <w:pPr>
        <w:keepNext w:val="0"/>
        <w:keepLines w:val="0"/>
        <w:pageBreakBefore w:val="0"/>
        <w:widowControl w:val="0"/>
        <w:kinsoku/>
        <w:overflowPunct/>
        <w:topLinePunct w:val="0"/>
        <w:autoSpaceDE/>
        <w:autoSpaceDN/>
        <w:bidi w:val="0"/>
        <w:snapToGrid/>
        <w:spacing w:line="560" w:lineRule="exact"/>
        <w:ind w:firstLine="640" w:firstLineChars="200"/>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rPr>
        <w:t>．参评作品必须经本单位主要负责人审查签字，方可参评。</w:t>
      </w:r>
    </w:p>
    <w:p>
      <w:pPr>
        <w:keepNext w:val="0"/>
        <w:keepLines w:val="0"/>
        <w:pageBreakBefore w:val="0"/>
        <w:widowControl w:val="0"/>
        <w:kinsoku/>
        <w:overflowPunct/>
        <w:topLinePunct w:val="0"/>
        <w:autoSpaceDE/>
        <w:autoSpaceDN/>
        <w:bidi w:val="0"/>
        <w:snapToGrid/>
        <w:spacing w:line="560" w:lineRule="exact"/>
        <w:ind w:firstLine="640" w:firstLineChars="200"/>
        <w:rPr>
          <w:rFonts w:hint="eastAsia" w:ascii="仿宋_GB2312" w:hAnsi="宋体" w:eastAsia="仿宋_GB2312"/>
          <w:sz w:val="32"/>
          <w:lang w:eastAsia="zh-CN"/>
        </w:rPr>
      </w:pPr>
      <w:r>
        <w:rPr>
          <w:rFonts w:ascii="仿宋_GB2312" w:hAnsi="宋体" w:eastAsia="仿宋_GB2312"/>
          <w:sz w:val="32"/>
        </w:rPr>
        <w:t>3</w:t>
      </w:r>
      <w:r>
        <w:rPr>
          <w:rFonts w:hint="eastAsia" w:ascii="仿宋_GB2312" w:hAnsi="宋体" w:eastAsia="仿宋_GB2312"/>
          <w:sz w:val="32"/>
        </w:rPr>
        <w:t>．报纸版面的</w:t>
      </w:r>
      <w:r>
        <w:rPr>
          <w:rFonts w:hint="eastAsia" w:ascii="仿宋_GB2312" w:hAnsi="宋体" w:eastAsia="仿宋_GB2312"/>
          <w:sz w:val="32"/>
          <w:lang w:eastAsia="zh-CN"/>
        </w:rPr>
        <w:t>主创人员</w:t>
      </w:r>
      <w:r>
        <w:rPr>
          <w:rFonts w:hint="eastAsia" w:ascii="仿宋_GB2312" w:hAnsi="宋体" w:eastAsia="仿宋_GB2312"/>
          <w:sz w:val="32"/>
        </w:rPr>
        <w:t>是指版面编辑和版式设计人员。刊发时作者署名超过</w:t>
      </w:r>
      <w:r>
        <w:rPr>
          <w:rFonts w:ascii="仿宋_GB2312" w:hAnsi="宋体" w:eastAsia="仿宋_GB2312"/>
          <w:sz w:val="32"/>
        </w:rPr>
        <w:t>3</w:t>
      </w:r>
      <w:r>
        <w:rPr>
          <w:rFonts w:hint="eastAsia" w:ascii="仿宋_GB2312" w:hAnsi="宋体" w:eastAsia="仿宋_GB2312"/>
          <w:sz w:val="32"/>
        </w:rPr>
        <w:t>人按“集体”</w:t>
      </w:r>
      <w:r>
        <w:rPr>
          <w:rFonts w:ascii="仿宋_GB2312" w:hAnsi="宋体" w:eastAsia="仿宋_GB2312"/>
          <w:sz w:val="32"/>
        </w:rPr>
        <w:t xml:space="preserve"> </w:t>
      </w:r>
      <w:r>
        <w:rPr>
          <w:rFonts w:hint="eastAsia" w:ascii="仿宋_GB2312" w:hAnsi="宋体" w:eastAsia="仿宋_GB2312"/>
          <w:sz w:val="32"/>
        </w:rPr>
        <w:t>署名。参评作品的</w:t>
      </w:r>
      <w:r>
        <w:rPr>
          <w:rFonts w:hint="eastAsia" w:ascii="仿宋_GB2312" w:hAnsi="宋体" w:eastAsia="仿宋_GB2312"/>
          <w:sz w:val="32"/>
          <w:lang w:eastAsia="zh-CN"/>
        </w:rPr>
        <w:t>主创人员</w:t>
      </w:r>
      <w:r>
        <w:rPr>
          <w:rFonts w:hint="eastAsia" w:ascii="仿宋_GB2312" w:hAnsi="宋体" w:eastAsia="仿宋_GB2312"/>
          <w:sz w:val="32"/>
        </w:rPr>
        <w:t>均以刊</w:t>
      </w:r>
      <w:r>
        <w:rPr>
          <w:rFonts w:hint="eastAsia" w:ascii="仿宋_GB2312" w:hAnsi="宋体" w:eastAsia="仿宋_GB2312"/>
          <w:sz w:val="32"/>
          <w:lang w:eastAsia="zh-CN"/>
        </w:rPr>
        <w:t>发</w:t>
      </w:r>
      <w:r>
        <w:rPr>
          <w:rFonts w:hint="eastAsia" w:ascii="仿宋_GB2312" w:hAnsi="宋体" w:eastAsia="仿宋_GB2312"/>
          <w:sz w:val="32"/>
        </w:rPr>
        <w:t>时的姓名、人数、排序为准，不得变更，否则将对相关单位、人员按虚报、篡改论处。申报为“集体”的，需附全部作者名单</w:t>
      </w:r>
      <w:r>
        <w:rPr>
          <w:rFonts w:hint="eastAsia" w:ascii="仿宋_GB2312" w:hAnsi="宋体" w:eastAsia="仿宋_GB2312"/>
          <w:sz w:val="32"/>
          <w:lang w:eastAsia="zh-CN"/>
        </w:rPr>
        <w:t>。</w:t>
      </w:r>
    </w:p>
    <w:p>
      <w:pPr>
        <w:keepNext w:val="0"/>
        <w:keepLines w:val="0"/>
        <w:pageBreakBefore w:val="0"/>
        <w:widowControl w:val="0"/>
        <w:kinsoku/>
        <w:overflowPunct/>
        <w:topLinePunct w:val="0"/>
        <w:autoSpaceDE/>
        <w:autoSpaceDN/>
        <w:bidi w:val="0"/>
        <w:snapToGrid/>
        <w:spacing w:line="560" w:lineRule="exact"/>
        <w:ind w:firstLine="640" w:firstLineChars="200"/>
        <w:rPr>
          <w:rFonts w:ascii="仿宋_GB2312" w:hAnsi="宋体" w:eastAsia="仿宋_GB2312"/>
          <w:sz w:val="32"/>
        </w:rPr>
      </w:pPr>
      <w:r>
        <w:rPr>
          <w:rFonts w:ascii="仿宋_GB2312" w:hAnsi="宋体" w:eastAsia="仿宋_GB2312"/>
          <w:sz w:val="32"/>
        </w:rPr>
        <w:t xml:space="preserve">4. </w:t>
      </w:r>
      <w:r>
        <w:rPr>
          <w:rFonts w:hint="eastAsia" w:ascii="仿宋_GB2312" w:hAnsi="宋体" w:eastAsia="仿宋_GB2312"/>
          <w:sz w:val="32"/>
        </w:rPr>
        <w:t>请妥善保存参评作品及相关申报材料的电子文本，以备后续评奖网络公示之需。</w:t>
      </w:r>
    </w:p>
    <w:p>
      <w:pPr>
        <w:keepNext w:val="0"/>
        <w:keepLines w:val="0"/>
        <w:pageBreakBefore w:val="0"/>
        <w:widowControl w:val="0"/>
        <w:kinsoku/>
        <w:overflowPunct/>
        <w:topLinePunct w:val="0"/>
        <w:autoSpaceDE/>
        <w:autoSpaceDN/>
        <w:bidi w:val="0"/>
        <w:snapToGrid/>
        <w:spacing w:line="560" w:lineRule="exact"/>
        <w:ind w:firstLine="640" w:firstLineChars="200"/>
        <w:rPr>
          <w:rFonts w:ascii="仿宋_GB2312" w:hAnsi="宋体" w:eastAsia="仿宋_GB2312"/>
          <w:sz w:val="32"/>
          <w:u w:val="none"/>
        </w:rPr>
      </w:pPr>
      <w:r>
        <w:rPr>
          <w:rFonts w:ascii="仿宋_GB2312" w:hAnsi="宋体" w:eastAsia="仿宋_GB2312"/>
          <w:sz w:val="32"/>
        </w:rPr>
        <w:t>5</w:t>
      </w:r>
      <w:r>
        <w:rPr>
          <w:rFonts w:hint="eastAsia" w:ascii="仿宋_GB2312" w:hAnsi="宋体" w:eastAsia="仿宋_GB2312"/>
          <w:sz w:val="32"/>
        </w:rPr>
        <w:t>．</w:t>
      </w:r>
      <w:r>
        <w:rPr>
          <w:rFonts w:hint="eastAsia" w:ascii="仿宋_GB2312" w:hAnsi="宋体" w:eastAsia="仿宋_GB2312"/>
          <w:sz w:val="32"/>
          <w:u w:val="none"/>
        </w:rPr>
        <w:t>未交纳</w:t>
      </w:r>
      <w:r>
        <w:rPr>
          <w:rFonts w:ascii="仿宋_GB2312" w:hAnsi="宋体" w:eastAsia="仿宋_GB2312"/>
          <w:sz w:val="32"/>
          <w:u w:val="none"/>
        </w:rPr>
        <w:t>201</w:t>
      </w:r>
      <w:r>
        <w:rPr>
          <w:rFonts w:hint="eastAsia" w:ascii="仿宋_GB2312" w:hAnsi="宋体" w:eastAsia="仿宋_GB2312"/>
          <w:sz w:val="32"/>
          <w:u w:val="none"/>
          <w:lang w:val="en-US" w:eastAsia="zh-CN"/>
        </w:rPr>
        <w:t>9</w:t>
      </w:r>
      <w:r>
        <w:rPr>
          <w:rFonts w:hint="eastAsia" w:ascii="仿宋_GB2312" w:hAnsi="宋体" w:eastAsia="仿宋_GB2312"/>
          <w:sz w:val="32"/>
          <w:u w:val="none"/>
        </w:rPr>
        <w:t>年会费的单位不予受理。</w:t>
      </w:r>
    </w:p>
    <w:p>
      <w:pPr>
        <w:keepNext w:val="0"/>
        <w:keepLines w:val="0"/>
        <w:pageBreakBefore w:val="0"/>
        <w:widowControl w:val="0"/>
        <w:kinsoku/>
        <w:overflowPunct/>
        <w:topLinePunct w:val="0"/>
        <w:autoSpaceDE/>
        <w:autoSpaceDN/>
        <w:bidi w:val="0"/>
        <w:snapToGrid/>
        <w:spacing w:line="560" w:lineRule="exact"/>
        <w:ind w:firstLine="640" w:firstLineChars="200"/>
        <w:rPr>
          <w:rFonts w:ascii="黑体" w:hAnsi="宋体" w:eastAsia="黑体"/>
          <w:sz w:val="32"/>
        </w:rPr>
      </w:pPr>
      <w:r>
        <w:rPr>
          <w:rFonts w:hint="eastAsia" w:ascii="黑体" w:hAnsi="宋体" w:eastAsia="黑体"/>
          <w:sz w:val="32"/>
        </w:rPr>
        <w:t>八、报送时间</w:t>
      </w:r>
    </w:p>
    <w:p>
      <w:pPr>
        <w:keepNext w:val="0"/>
        <w:keepLines w:val="0"/>
        <w:pageBreakBefore w:val="0"/>
        <w:widowControl w:val="0"/>
        <w:kinsoku/>
        <w:overflowPunct/>
        <w:topLinePunct w:val="0"/>
        <w:autoSpaceDE/>
        <w:autoSpaceDN/>
        <w:bidi w:val="0"/>
        <w:snapToGrid/>
        <w:spacing w:line="560" w:lineRule="exact"/>
        <w:ind w:firstLine="640" w:firstLineChars="200"/>
        <w:rPr>
          <w:rFonts w:ascii="仿宋_GB2312" w:hAnsi="宋体" w:eastAsia="仿宋_GB2312"/>
          <w:sz w:val="32"/>
        </w:rPr>
      </w:pPr>
      <w:r>
        <w:rPr>
          <w:rFonts w:ascii="仿宋_GB2312" w:hAnsi="宋体" w:eastAsia="仿宋_GB2312"/>
          <w:sz w:val="32"/>
        </w:rPr>
        <w:t>1</w:t>
      </w:r>
      <w:r>
        <w:rPr>
          <w:rFonts w:hint="eastAsia" w:ascii="仿宋_GB2312" w:hAnsi="宋体" w:eastAsia="仿宋_GB2312"/>
          <w:sz w:val="32"/>
          <w:szCs w:val="32"/>
        </w:rPr>
        <w:t>．</w:t>
      </w:r>
      <w:r>
        <w:rPr>
          <w:rFonts w:hint="eastAsia" w:ascii="仿宋_GB2312" w:hAnsi="宋体" w:eastAsia="仿宋_GB2312"/>
          <w:sz w:val="32"/>
        </w:rPr>
        <w:t>截稿日期为</w:t>
      </w:r>
      <w:r>
        <w:rPr>
          <w:rFonts w:ascii="仿宋_GB2312" w:hAnsi="宋体" w:eastAsia="仿宋_GB2312"/>
          <w:sz w:val="32"/>
          <w:shd w:val="clear" w:color="auto" w:fill="auto"/>
        </w:rPr>
        <w:t>20</w:t>
      </w:r>
      <w:r>
        <w:rPr>
          <w:rFonts w:hint="eastAsia" w:ascii="仿宋_GB2312" w:hAnsi="宋体" w:eastAsia="仿宋_GB2312"/>
          <w:sz w:val="32"/>
          <w:shd w:val="clear" w:color="auto" w:fill="auto"/>
          <w:lang w:val="en-US" w:eastAsia="zh-CN"/>
        </w:rPr>
        <w:t>20</w:t>
      </w:r>
      <w:r>
        <w:rPr>
          <w:rFonts w:hint="eastAsia" w:ascii="仿宋_GB2312" w:hAnsi="宋体" w:eastAsia="仿宋_GB2312"/>
          <w:sz w:val="32"/>
          <w:shd w:val="clear" w:color="auto" w:fill="auto"/>
        </w:rPr>
        <w:t>年</w:t>
      </w:r>
      <w:bookmarkStart w:id="0" w:name="_GoBack"/>
      <w:r>
        <w:rPr>
          <w:rFonts w:hint="eastAsia" w:ascii="仿宋_GB2312" w:hAnsi="宋体" w:eastAsia="仿宋_GB2312"/>
          <w:sz w:val="32"/>
          <w:u w:val="none"/>
          <w:shd w:val="clear" w:color="auto" w:fill="auto"/>
          <w:lang w:val="en-US" w:eastAsia="zh-CN"/>
        </w:rPr>
        <w:t>4</w:t>
      </w:r>
      <w:r>
        <w:rPr>
          <w:rFonts w:hint="eastAsia" w:ascii="仿宋_GB2312" w:hAnsi="宋体" w:eastAsia="仿宋_GB2312"/>
          <w:sz w:val="32"/>
          <w:u w:val="none"/>
          <w:shd w:val="clear" w:color="auto" w:fill="auto"/>
        </w:rPr>
        <w:t>月</w:t>
      </w:r>
      <w:r>
        <w:rPr>
          <w:rFonts w:hint="eastAsia" w:ascii="仿宋_GB2312" w:hAnsi="宋体" w:eastAsia="仿宋_GB2312"/>
          <w:sz w:val="32"/>
          <w:u w:val="none"/>
          <w:shd w:val="clear" w:color="auto" w:fill="auto"/>
          <w:lang w:val="en-US" w:eastAsia="zh-CN"/>
        </w:rPr>
        <w:t>10</w:t>
      </w:r>
      <w:r>
        <w:rPr>
          <w:rFonts w:hint="eastAsia" w:ascii="仿宋_GB2312" w:hAnsi="宋体" w:eastAsia="仿宋_GB2312"/>
          <w:sz w:val="32"/>
          <w:u w:val="none"/>
          <w:shd w:val="clear" w:color="auto" w:fill="auto"/>
        </w:rPr>
        <w:t>日</w:t>
      </w:r>
      <w:bookmarkEnd w:id="0"/>
      <w:r>
        <w:rPr>
          <w:rFonts w:hint="eastAsia" w:ascii="仿宋_GB2312" w:hAnsi="宋体" w:eastAsia="仿宋_GB2312"/>
          <w:sz w:val="32"/>
        </w:rPr>
        <w:t>。以邮戳为准，逾期视为自动弃权。请用特快专递，以免延误或丢失。</w:t>
      </w:r>
    </w:p>
    <w:p>
      <w:pPr>
        <w:keepNext w:val="0"/>
        <w:keepLines w:val="0"/>
        <w:pageBreakBefore w:val="0"/>
        <w:widowControl w:val="0"/>
        <w:kinsoku/>
        <w:overflowPunct/>
        <w:topLinePunct w:val="0"/>
        <w:autoSpaceDE/>
        <w:autoSpaceDN/>
        <w:bidi w:val="0"/>
        <w:snapToGrid/>
        <w:spacing w:line="560" w:lineRule="exact"/>
        <w:ind w:firstLine="640" w:firstLineChars="200"/>
        <w:rPr>
          <w:rFonts w:ascii="仿宋_GB2312" w:hAnsi="宋体" w:eastAsia="仿宋_GB2312"/>
          <w:sz w:val="32"/>
        </w:rPr>
      </w:pPr>
      <w:r>
        <w:rPr>
          <w:rFonts w:ascii="仿宋_GB2312" w:hAnsi="宋体" w:eastAsia="仿宋_GB2312"/>
          <w:sz w:val="32"/>
        </w:rPr>
        <w:t>2</w:t>
      </w:r>
      <w:r>
        <w:rPr>
          <w:rFonts w:hint="eastAsia" w:ascii="仿宋_GB2312" w:hAnsi="宋体" w:eastAsia="仿宋_GB2312"/>
          <w:sz w:val="32"/>
          <w:szCs w:val="32"/>
        </w:rPr>
        <w:t>．</w:t>
      </w:r>
      <w:r>
        <w:rPr>
          <w:rFonts w:hint="eastAsia" w:ascii="仿宋_GB2312" w:hAnsi="宋体" w:eastAsia="仿宋_GB2312"/>
          <w:sz w:val="32"/>
        </w:rPr>
        <w:t>地址：济南市经十路</w:t>
      </w:r>
      <w:r>
        <w:rPr>
          <w:rFonts w:ascii="仿宋_GB2312" w:hAnsi="宋体" w:eastAsia="仿宋_GB2312"/>
          <w:sz w:val="32"/>
        </w:rPr>
        <w:t>161</w:t>
      </w:r>
      <w:r>
        <w:rPr>
          <w:rFonts w:hint="eastAsia" w:ascii="仿宋_GB2312" w:hAnsi="宋体" w:eastAsia="仿宋_GB2312"/>
          <w:sz w:val="32"/>
          <w:lang w:val="en-US" w:eastAsia="zh-CN"/>
        </w:rPr>
        <w:t>18</w:t>
      </w:r>
      <w:r>
        <w:rPr>
          <w:rFonts w:hint="eastAsia" w:ascii="仿宋_GB2312" w:hAnsi="宋体" w:eastAsia="仿宋_GB2312"/>
          <w:sz w:val="32"/>
        </w:rPr>
        <w:t>号</w:t>
      </w:r>
      <w:r>
        <w:rPr>
          <w:rFonts w:hint="eastAsia" w:ascii="仿宋_GB2312" w:hAnsi="宋体" w:eastAsia="仿宋_GB2312"/>
          <w:sz w:val="32"/>
          <w:lang w:val="en-US" w:eastAsia="zh-CN"/>
        </w:rPr>
        <w:t>3楼3-3</w:t>
      </w:r>
      <w:r>
        <w:rPr>
          <w:rFonts w:hint="eastAsia" w:ascii="仿宋_GB2312" w:hAnsi="宋体" w:eastAsia="仿宋_GB2312"/>
          <w:sz w:val="32"/>
        </w:rPr>
        <w:t>山东省新闻工作者协会办公室，注明“版面评选”，邮编</w:t>
      </w:r>
      <w:r>
        <w:rPr>
          <w:rFonts w:ascii="仿宋_GB2312" w:hAnsi="宋体" w:eastAsia="仿宋_GB2312"/>
          <w:sz w:val="32"/>
        </w:rPr>
        <w:t>250014</w:t>
      </w:r>
    </w:p>
    <w:p>
      <w:pPr>
        <w:keepNext w:val="0"/>
        <w:keepLines w:val="0"/>
        <w:pageBreakBefore w:val="0"/>
        <w:widowControl w:val="0"/>
        <w:kinsoku/>
        <w:overflowPunct/>
        <w:topLinePunct w:val="0"/>
        <w:autoSpaceDE/>
        <w:autoSpaceDN/>
        <w:bidi w:val="0"/>
        <w:snapToGrid/>
        <w:spacing w:line="560" w:lineRule="exact"/>
        <w:ind w:firstLine="640" w:firstLineChars="200"/>
        <w:rPr>
          <w:rFonts w:ascii="仿宋_GB2312" w:hAnsi="宋体" w:eastAsia="仿宋_GB2312"/>
          <w:sz w:val="32"/>
        </w:rPr>
      </w:pPr>
      <w:r>
        <w:rPr>
          <w:rFonts w:hint="eastAsia" w:ascii="仿宋_GB2312" w:hAnsi="宋体" w:eastAsia="仿宋_GB2312"/>
          <w:sz w:val="32"/>
        </w:rPr>
        <w:t>联系电话</w:t>
      </w:r>
      <w:r>
        <w:rPr>
          <w:rFonts w:hint="eastAsia" w:ascii="仿宋_GB2312" w:hAnsi="宋体" w:eastAsia="仿宋_GB2312"/>
          <w:spacing w:val="-20"/>
          <w:sz w:val="32"/>
        </w:rPr>
        <w:t>：</w:t>
      </w:r>
      <w:r>
        <w:rPr>
          <w:rFonts w:ascii="仿宋_GB2312" w:hAnsi="宋体" w:eastAsia="仿宋_GB2312"/>
          <w:spacing w:val="-20"/>
          <w:sz w:val="32"/>
        </w:rPr>
        <w:t>053l</w:t>
      </w:r>
      <w:r>
        <w:rPr>
          <w:rFonts w:hint="eastAsia" w:ascii="仿宋_GB2312" w:hAnsi="宋体" w:eastAsia="仿宋_GB2312"/>
          <w:spacing w:val="-20"/>
          <w:sz w:val="32"/>
          <w:lang w:val="en-US" w:eastAsia="zh-CN"/>
        </w:rPr>
        <w:t>-</w:t>
      </w:r>
      <w:r>
        <w:rPr>
          <w:rFonts w:ascii="仿宋_GB2312" w:hAnsi="宋体" w:eastAsia="仿宋_GB2312"/>
          <w:spacing w:val="-20"/>
          <w:sz w:val="32"/>
        </w:rPr>
        <w:t>85196062</w:t>
      </w:r>
      <w:r>
        <w:rPr>
          <w:rFonts w:hint="eastAsia" w:ascii="仿宋_GB2312" w:hAnsi="宋体" w:eastAsia="仿宋_GB2312"/>
          <w:spacing w:val="-20"/>
          <w:sz w:val="32"/>
          <w:lang w:val="en-US" w:eastAsia="zh-CN"/>
        </w:rPr>
        <w:t xml:space="preserve">  85196067</w:t>
      </w:r>
      <w:r>
        <w:rPr>
          <w:rFonts w:hint="eastAsia" w:ascii="仿宋_GB2312" w:hAnsi="宋体" w:eastAsia="仿宋_GB2312"/>
          <w:spacing w:val="-20"/>
          <w:sz w:val="32"/>
        </w:rPr>
        <w:t>，联</w:t>
      </w:r>
      <w:r>
        <w:rPr>
          <w:rFonts w:hint="eastAsia" w:ascii="仿宋_GB2312" w:hAnsi="宋体" w:eastAsia="仿宋_GB2312"/>
          <w:sz w:val="32"/>
        </w:rPr>
        <w:t>系人：刘霖</w:t>
      </w:r>
      <w:r>
        <w:rPr>
          <w:rFonts w:ascii="仿宋_GB2312" w:hAnsi="宋体" w:eastAsia="仿宋_GB2312"/>
          <w:sz w:val="32"/>
        </w:rPr>
        <w:t xml:space="preserve"> </w:t>
      </w:r>
      <w:r>
        <w:rPr>
          <w:rFonts w:hint="eastAsia" w:ascii="仿宋_GB2312" w:hAnsi="宋体" w:eastAsia="仿宋_GB2312"/>
          <w:sz w:val="32"/>
          <w:lang w:eastAsia="zh-CN"/>
        </w:rPr>
        <w:t>张锡杰</w:t>
      </w:r>
    </w:p>
    <w:p>
      <w:pPr>
        <w:keepNext w:val="0"/>
        <w:keepLines w:val="0"/>
        <w:pageBreakBefore w:val="0"/>
        <w:widowControl w:val="0"/>
        <w:kinsoku/>
        <w:overflowPunct/>
        <w:topLinePunct w:val="0"/>
        <w:autoSpaceDE/>
        <w:autoSpaceDN/>
        <w:bidi w:val="0"/>
        <w:snapToGrid/>
        <w:spacing w:line="560" w:lineRule="exact"/>
        <w:ind w:firstLine="640" w:firstLineChars="200"/>
        <w:rPr>
          <w:rFonts w:ascii="仿宋_GB2312" w:hAnsi="宋体" w:eastAsia="仿宋_GB2312"/>
          <w:sz w:val="32"/>
        </w:rPr>
      </w:pPr>
      <w:r>
        <w:rPr>
          <w:rFonts w:hint="eastAsia" w:ascii="仿宋_GB2312" w:hAnsi="宋体" w:eastAsia="仿宋_GB2312"/>
          <w:sz w:val="32"/>
        </w:rPr>
        <w:t>记协网址</w:t>
      </w:r>
      <w:r>
        <w:rPr>
          <w:rFonts w:ascii="仿宋_GB2312" w:hAnsi="宋体" w:eastAsia="仿宋_GB2312"/>
          <w:sz w:val="32"/>
        </w:rPr>
        <w:t>:jixie.sdnews.com.cn</w:t>
      </w:r>
    </w:p>
    <w:p>
      <w:pPr>
        <w:keepNext w:val="0"/>
        <w:keepLines w:val="0"/>
        <w:pageBreakBefore w:val="0"/>
        <w:widowControl w:val="0"/>
        <w:kinsoku/>
        <w:overflowPunct/>
        <w:topLinePunct w:val="0"/>
        <w:autoSpaceDE/>
        <w:autoSpaceDN/>
        <w:bidi w:val="0"/>
        <w:snapToGrid/>
        <w:spacing w:line="560" w:lineRule="exact"/>
        <w:ind w:firstLine="640" w:firstLineChars="200"/>
        <w:rPr>
          <w:rFonts w:ascii="仿宋_GB2312" w:hAnsi="宋体" w:eastAsia="仿宋_GB2312"/>
          <w:sz w:val="32"/>
        </w:rPr>
      </w:pPr>
      <w:r>
        <w:rPr>
          <w:rFonts w:hint="eastAsia" w:ascii="仿宋_GB2312" w:hAnsi="宋体" w:eastAsia="仿宋_GB2312"/>
          <w:sz w:val="32"/>
        </w:rPr>
        <w:t>邮</w:t>
      </w:r>
      <w:r>
        <w:rPr>
          <w:rFonts w:hint="eastAsia" w:ascii="仿宋_GB2312" w:hAnsi="宋体" w:eastAsia="仿宋_GB2312"/>
          <w:sz w:val="32"/>
          <w:lang w:val="en-US" w:eastAsia="zh-CN"/>
        </w:rPr>
        <w:t xml:space="preserve">    </w:t>
      </w:r>
      <w:r>
        <w:rPr>
          <w:rFonts w:hint="eastAsia" w:ascii="仿宋_GB2312" w:hAnsi="宋体" w:eastAsia="仿宋_GB2312"/>
          <w:sz w:val="32"/>
        </w:rPr>
        <w:t>箱：</w:t>
      </w:r>
      <w:r>
        <w:rPr>
          <w:rFonts w:ascii="仿宋_GB2312" w:hAnsi="宋体" w:eastAsia="仿宋_GB2312"/>
          <w:color w:val="auto"/>
          <w:sz w:val="32"/>
          <w:u w:val="none"/>
        </w:rPr>
        <w:t>shengjixie@163.com</w:t>
      </w:r>
    </w:p>
    <w:p>
      <w:pPr>
        <w:keepNext w:val="0"/>
        <w:keepLines w:val="0"/>
        <w:pageBreakBefore w:val="0"/>
        <w:widowControl w:val="0"/>
        <w:kinsoku/>
        <w:overflowPunct/>
        <w:topLinePunct w:val="0"/>
        <w:autoSpaceDE/>
        <w:autoSpaceDN/>
        <w:bidi w:val="0"/>
        <w:snapToGrid/>
        <w:spacing w:line="560" w:lineRule="exact"/>
        <w:rPr>
          <w:rFonts w:ascii="仿宋_GB2312" w:hAnsi="宋体" w:eastAsia="仿宋_GB2312"/>
          <w:sz w:val="32"/>
        </w:rPr>
      </w:pPr>
    </w:p>
    <w:p>
      <w:pPr>
        <w:keepNext w:val="0"/>
        <w:keepLines w:val="0"/>
        <w:pageBreakBefore w:val="0"/>
        <w:widowControl w:val="0"/>
        <w:kinsoku/>
        <w:overflowPunct/>
        <w:topLinePunct w:val="0"/>
        <w:autoSpaceDE/>
        <w:autoSpaceDN/>
        <w:bidi w:val="0"/>
        <w:snapToGrid/>
        <w:spacing w:line="560" w:lineRule="exact"/>
        <w:ind w:firstLine="4320" w:firstLineChars="1350"/>
        <w:jc w:val="right"/>
        <w:rPr>
          <w:rFonts w:ascii="仿宋_GB2312" w:hAnsi="宋体" w:eastAsia="仿宋_GB2312"/>
          <w:sz w:val="32"/>
        </w:rPr>
      </w:pPr>
      <w:r>
        <w:rPr>
          <w:rFonts w:hint="eastAsia" w:ascii="仿宋_GB2312" w:hAnsi="宋体" w:eastAsia="仿宋_GB2312"/>
          <w:sz w:val="32"/>
        </w:rPr>
        <w:t>山东省新闻工作者协会</w:t>
      </w:r>
    </w:p>
    <w:p>
      <w:pPr>
        <w:keepNext w:val="0"/>
        <w:keepLines w:val="0"/>
        <w:pageBreakBefore w:val="0"/>
        <w:widowControl w:val="0"/>
        <w:kinsoku/>
        <w:overflowPunct/>
        <w:topLinePunct w:val="0"/>
        <w:autoSpaceDE/>
        <w:autoSpaceDN/>
        <w:bidi w:val="0"/>
        <w:snapToGrid/>
        <w:spacing w:line="560" w:lineRule="exact"/>
        <w:ind w:firstLine="4320" w:firstLineChars="1350"/>
        <w:jc w:val="right"/>
        <w:rPr>
          <w:rFonts w:ascii="仿宋_GB2312" w:hAnsi="宋体" w:eastAsia="仿宋_GB2312"/>
          <w:sz w:val="32"/>
        </w:rPr>
      </w:pPr>
      <w:r>
        <w:rPr>
          <w:rFonts w:hint="eastAsia" w:ascii="仿宋_GB2312" w:hAnsi="宋体" w:eastAsia="仿宋_GB2312"/>
          <w:sz w:val="32"/>
        </w:rPr>
        <w:t>山</w:t>
      </w:r>
      <w:r>
        <w:rPr>
          <w:rFonts w:ascii="仿宋_GB2312" w:hAnsi="宋体" w:eastAsia="仿宋_GB2312"/>
          <w:sz w:val="32"/>
        </w:rPr>
        <w:t xml:space="preserve"> </w:t>
      </w:r>
      <w:r>
        <w:rPr>
          <w:rFonts w:hint="eastAsia" w:ascii="仿宋_GB2312" w:hAnsi="宋体" w:eastAsia="仿宋_GB2312"/>
          <w:sz w:val="32"/>
        </w:rPr>
        <w:t>东</w:t>
      </w:r>
      <w:r>
        <w:rPr>
          <w:rFonts w:ascii="仿宋_GB2312" w:hAnsi="宋体" w:eastAsia="仿宋_GB2312"/>
          <w:sz w:val="32"/>
        </w:rPr>
        <w:t xml:space="preserve"> </w:t>
      </w:r>
      <w:r>
        <w:rPr>
          <w:rFonts w:hint="eastAsia" w:ascii="仿宋_GB2312" w:hAnsi="宋体" w:eastAsia="仿宋_GB2312"/>
          <w:sz w:val="32"/>
        </w:rPr>
        <w:t>省</w:t>
      </w:r>
      <w:r>
        <w:rPr>
          <w:rFonts w:ascii="仿宋_GB2312" w:hAnsi="宋体" w:eastAsia="仿宋_GB2312"/>
          <w:sz w:val="32"/>
        </w:rPr>
        <w:t xml:space="preserve"> </w:t>
      </w:r>
      <w:r>
        <w:rPr>
          <w:rFonts w:hint="eastAsia" w:ascii="仿宋_GB2312" w:hAnsi="宋体" w:eastAsia="仿宋_GB2312"/>
          <w:sz w:val="32"/>
        </w:rPr>
        <w:t>新</w:t>
      </w:r>
      <w:r>
        <w:rPr>
          <w:rFonts w:ascii="仿宋_GB2312" w:hAnsi="宋体" w:eastAsia="仿宋_GB2312"/>
          <w:sz w:val="32"/>
        </w:rPr>
        <w:t xml:space="preserve"> </w:t>
      </w:r>
      <w:r>
        <w:rPr>
          <w:rFonts w:hint="eastAsia" w:ascii="仿宋_GB2312" w:hAnsi="宋体" w:eastAsia="仿宋_GB2312"/>
          <w:sz w:val="32"/>
        </w:rPr>
        <w:t>闻</w:t>
      </w:r>
      <w:r>
        <w:rPr>
          <w:rFonts w:ascii="仿宋_GB2312" w:hAnsi="宋体" w:eastAsia="仿宋_GB2312"/>
          <w:sz w:val="32"/>
        </w:rPr>
        <w:t xml:space="preserve"> </w:t>
      </w:r>
      <w:r>
        <w:rPr>
          <w:rFonts w:hint="eastAsia" w:ascii="仿宋_GB2312" w:hAnsi="宋体" w:eastAsia="仿宋_GB2312"/>
          <w:sz w:val="32"/>
        </w:rPr>
        <w:t>学</w:t>
      </w:r>
      <w:r>
        <w:rPr>
          <w:rFonts w:ascii="仿宋_GB2312" w:hAnsi="宋体" w:eastAsia="仿宋_GB2312"/>
          <w:sz w:val="32"/>
        </w:rPr>
        <w:t xml:space="preserve"> </w:t>
      </w:r>
      <w:r>
        <w:rPr>
          <w:rFonts w:hint="eastAsia" w:ascii="仿宋_GB2312" w:hAnsi="宋体" w:eastAsia="仿宋_GB2312"/>
          <w:sz w:val="32"/>
        </w:rPr>
        <w:t>会</w:t>
      </w:r>
      <w:r>
        <w:rPr>
          <w:rFonts w:ascii="仿宋_GB2312" w:hAnsi="宋体" w:eastAsia="仿宋_GB2312"/>
          <w:sz w:val="32"/>
        </w:rPr>
        <w:t xml:space="preserve">              </w:t>
      </w:r>
    </w:p>
    <w:p>
      <w:pPr>
        <w:keepNext w:val="0"/>
        <w:keepLines w:val="0"/>
        <w:pageBreakBefore w:val="0"/>
        <w:widowControl w:val="0"/>
        <w:kinsoku/>
        <w:wordWrap w:val="0"/>
        <w:overflowPunct/>
        <w:topLinePunct w:val="0"/>
        <w:autoSpaceDE/>
        <w:autoSpaceDN/>
        <w:bidi w:val="0"/>
        <w:snapToGrid/>
        <w:spacing w:line="560" w:lineRule="exact"/>
        <w:jc w:val="right"/>
        <w:rPr>
          <w:rFonts w:ascii="仿宋_GB2312" w:hAnsi="宋体" w:eastAsia="仿宋_GB2312"/>
          <w:spacing w:val="20"/>
          <w:sz w:val="32"/>
        </w:rPr>
      </w:pPr>
      <w:r>
        <w:rPr>
          <w:rFonts w:ascii="仿宋_GB2312" w:hAnsi="宋体" w:eastAsia="仿宋_GB2312"/>
          <w:spacing w:val="20"/>
          <w:sz w:val="32"/>
        </w:rPr>
        <w:t xml:space="preserve">                       </w:t>
      </w:r>
      <w:r>
        <w:rPr>
          <w:rFonts w:ascii="仿宋_GB2312" w:hAnsi="宋体" w:eastAsia="仿宋_GB2312"/>
          <w:spacing w:val="20"/>
          <w:sz w:val="32"/>
          <w:shd w:val="clear" w:color="auto" w:fill="auto"/>
        </w:rPr>
        <w:t xml:space="preserve"> 20</w:t>
      </w:r>
      <w:r>
        <w:rPr>
          <w:rFonts w:hint="eastAsia" w:ascii="仿宋_GB2312" w:hAnsi="宋体" w:eastAsia="仿宋_GB2312"/>
          <w:spacing w:val="20"/>
          <w:sz w:val="32"/>
          <w:shd w:val="clear" w:color="auto" w:fill="auto"/>
          <w:lang w:val="en-US" w:eastAsia="zh-CN"/>
        </w:rPr>
        <w:t>20</w:t>
      </w:r>
      <w:r>
        <w:rPr>
          <w:rFonts w:hint="eastAsia" w:ascii="仿宋_GB2312" w:hAnsi="宋体" w:eastAsia="仿宋_GB2312"/>
          <w:spacing w:val="20"/>
          <w:sz w:val="32"/>
          <w:shd w:val="clear" w:color="auto" w:fill="auto"/>
        </w:rPr>
        <w:t>年</w:t>
      </w:r>
      <w:r>
        <w:rPr>
          <w:rFonts w:hint="eastAsia" w:ascii="仿宋_GB2312" w:hAnsi="宋体" w:eastAsia="仿宋_GB2312"/>
          <w:spacing w:val="20"/>
          <w:sz w:val="32"/>
          <w:shd w:val="clear" w:color="auto" w:fill="auto"/>
          <w:lang w:val="en-US" w:eastAsia="zh-CN"/>
        </w:rPr>
        <w:t>3</w:t>
      </w:r>
      <w:r>
        <w:rPr>
          <w:rFonts w:hint="eastAsia" w:ascii="仿宋_GB2312" w:hAnsi="宋体" w:eastAsia="仿宋_GB2312"/>
          <w:spacing w:val="20"/>
          <w:sz w:val="32"/>
          <w:shd w:val="clear" w:color="auto" w:fill="auto"/>
        </w:rPr>
        <w:t>月</w:t>
      </w:r>
      <w:r>
        <w:rPr>
          <w:rFonts w:hint="eastAsia" w:ascii="仿宋_GB2312" w:hAnsi="宋体" w:eastAsia="仿宋_GB2312"/>
          <w:spacing w:val="20"/>
          <w:sz w:val="32"/>
          <w:shd w:val="clear" w:color="auto" w:fill="auto"/>
          <w:lang w:val="en-US" w:eastAsia="zh-CN"/>
        </w:rPr>
        <w:t>19</w:t>
      </w:r>
      <w:r>
        <w:rPr>
          <w:rFonts w:hint="eastAsia" w:ascii="仿宋_GB2312" w:hAnsi="宋体" w:eastAsia="仿宋_GB2312"/>
          <w:spacing w:val="20"/>
          <w:sz w:val="32"/>
          <w:shd w:val="clear" w:color="auto" w:fill="auto"/>
        </w:rPr>
        <w:t>日</w:t>
      </w:r>
      <w:r>
        <w:rPr>
          <w:rFonts w:ascii="仿宋_GB2312" w:hAnsi="宋体" w:eastAsia="仿宋_GB2312"/>
          <w:spacing w:val="20"/>
          <w:sz w:val="32"/>
        </w:rPr>
        <w:t xml:space="preserve"> </w:t>
      </w:r>
    </w:p>
    <w:p>
      <w:pPr>
        <w:keepNext w:val="0"/>
        <w:keepLines w:val="0"/>
        <w:pageBreakBefore w:val="0"/>
        <w:widowControl w:val="0"/>
        <w:kinsoku/>
        <w:overflowPunct/>
        <w:topLinePunct w:val="0"/>
        <w:autoSpaceDE/>
        <w:autoSpaceDN/>
        <w:bidi w:val="0"/>
        <w:snapToGrid/>
        <w:spacing w:line="560" w:lineRule="exact"/>
        <w:rPr>
          <w:rFonts w:ascii="仿宋_GB2312" w:hAnsi="宋体" w:eastAsia="仿宋_GB2312"/>
          <w:sz w:val="32"/>
        </w:rPr>
      </w:pPr>
      <w:r>
        <w:rPr>
          <w:rFonts w:ascii="仿宋_GB2312" w:hAnsi="宋体" w:eastAsia="仿宋_GB2312"/>
          <w:spacing w:val="20"/>
          <w:sz w:val="32"/>
        </w:rPr>
        <w:br w:type="page"/>
      </w:r>
      <w:r>
        <w:rPr>
          <w:rFonts w:hint="eastAsia" w:ascii="仿宋_GB2312" w:hAnsi="宋体" w:eastAsia="仿宋_GB2312"/>
          <w:b/>
          <w:bCs/>
          <w:sz w:val="32"/>
        </w:rPr>
        <w:t>附件</w:t>
      </w:r>
      <w:r>
        <w:rPr>
          <w:rFonts w:ascii="仿宋_GB2312" w:hAnsi="宋体" w:eastAsia="仿宋_GB2312"/>
          <w:b/>
          <w:bCs/>
          <w:sz w:val="32"/>
        </w:rPr>
        <w:t>2</w:t>
      </w:r>
    </w:p>
    <w:p>
      <w:pPr>
        <w:spacing w:line="600" w:lineRule="exact"/>
        <w:jc w:val="center"/>
        <w:rPr>
          <w:rFonts w:ascii="方正小标宋简体" w:hAnsi="华文中宋" w:eastAsia="方正小标宋简体"/>
          <w:b/>
          <w:bCs/>
          <w:sz w:val="36"/>
          <w:szCs w:val="36"/>
        </w:rPr>
      </w:pPr>
      <w:r>
        <w:rPr>
          <w:rFonts w:hint="eastAsia" w:ascii="方正小标宋简体" w:hAnsi="华文中宋" w:eastAsia="方正小标宋简体"/>
          <w:b/>
          <w:bCs/>
          <w:sz w:val="36"/>
          <w:szCs w:val="36"/>
        </w:rPr>
        <w:t>山东新闻奖报纸版面作品复评推荐表</w:t>
      </w:r>
    </w:p>
    <w:p>
      <w:pPr>
        <w:spacing w:line="200" w:lineRule="exact"/>
        <w:rPr>
          <w:rFonts w:ascii="宋体"/>
          <w:bCs/>
          <w:sz w:val="24"/>
        </w:rPr>
      </w:pPr>
    </w:p>
    <w:tbl>
      <w:tblPr>
        <w:tblStyle w:val="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1417"/>
        <w:gridCol w:w="900"/>
        <w:gridCol w:w="338"/>
        <w:gridCol w:w="930"/>
        <w:gridCol w:w="532"/>
        <w:gridCol w:w="548"/>
        <w:gridCol w:w="352"/>
        <w:gridCol w:w="1148"/>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1569" w:type="dxa"/>
            <w:vAlign w:val="center"/>
          </w:tcPr>
          <w:p>
            <w:pPr>
              <w:spacing w:line="660" w:lineRule="auto"/>
              <w:jc w:val="center"/>
              <w:rPr>
                <w:rFonts w:ascii="仿宋_GB2312" w:hAnsi="宋体" w:eastAsia="仿宋_GB2312"/>
                <w:sz w:val="28"/>
                <w:szCs w:val="28"/>
              </w:rPr>
            </w:pPr>
            <w:r>
              <w:rPr>
                <w:rFonts w:hint="eastAsia" w:ascii="仿宋_GB2312" w:hAnsi="宋体" w:eastAsia="仿宋_GB2312"/>
                <w:sz w:val="28"/>
                <w:szCs w:val="28"/>
              </w:rPr>
              <w:t>报纸名称</w:t>
            </w:r>
          </w:p>
        </w:tc>
        <w:tc>
          <w:tcPr>
            <w:tcW w:w="2655" w:type="dxa"/>
            <w:gridSpan w:val="3"/>
            <w:vAlign w:val="center"/>
          </w:tcPr>
          <w:p>
            <w:pPr>
              <w:spacing w:line="660" w:lineRule="auto"/>
              <w:jc w:val="center"/>
              <w:rPr>
                <w:rFonts w:ascii="仿宋_GB2312" w:hAnsi="宋体" w:eastAsia="仿宋_GB2312"/>
                <w:sz w:val="28"/>
                <w:szCs w:val="28"/>
              </w:rPr>
            </w:pPr>
          </w:p>
        </w:tc>
        <w:tc>
          <w:tcPr>
            <w:tcW w:w="930" w:type="dxa"/>
            <w:vAlign w:val="center"/>
          </w:tcPr>
          <w:p>
            <w:pPr>
              <w:spacing w:line="660" w:lineRule="auto"/>
              <w:jc w:val="center"/>
              <w:rPr>
                <w:rFonts w:ascii="仿宋_GB2312" w:hAnsi="宋体" w:eastAsia="仿宋_GB2312"/>
                <w:sz w:val="28"/>
                <w:szCs w:val="28"/>
              </w:rPr>
            </w:pPr>
            <w:r>
              <w:rPr>
                <w:rFonts w:hint="eastAsia" w:ascii="仿宋_GB2312" w:hAnsi="宋体" w:eastAsia="仿宋_GB2312"/>
                <w:sz w:val="28"/>
                <w:szCs w:val="28"/>
              </w:rPr>
              <w:t>版次</w:t>
            </w:r>
          </w:p>
        </w:tc>
        <w:tc>
          <w:tcPr>
            <w:tcW w:w="1080" w:type="dxa"/>
            <w:gridSpan w:val="2"/>
            <w:vAlign w:val="center"/>
          </w:tcPr>
          <w:p>
            <w:pPr>
              <w:jc w:val="center"/>
              <w:rPr>
                <w:rFonts w:ascii="仿宋_GB2312" w:hAnsi="宋体" w:eastAsia="仿宋_GB2312"/>
                <w:sz w:val="28"/>
                <w:szCs w:val="28"/>
              </w:rPr>
            </w:pPr>
          </w:p>
        </w:tc>
        <w:tc>
          <w:tcPr>
            <w:tcW w:w="1500" w:type="dxa"/>
            <w:gridSpan w:val="2"/>
            <w:vAlign w:val="center"/>
          </w:tcPr>
          <w:p>
            <w:pPr>
              <w:jc w:val="center"/>
              <w:rPr>
                <w:rFonts w:hint="eastAsia" w:ascii="仿宋_GB2312" w:hAnsi="宋体" w:eastAsia="仿宋_GB2312"/>
                <w:sz w:val="28"/>
                <w:szCs w:val="28"/>
              </w:rPr>
            </w:pPr>
            <w:r>
              <w:rPr>
                <w:rFonts w:hint="eastAsia" w:ascii="仿宋_GB2312" w:hAnsi="宋体" w:eastAsia="仿宋_GB2312"/>
                <w:sz w:val="28"/>
                <w:szCs w:val="28"/>
              </w:rPr>
              <w:t>发表日期</w:t>
            </w:r>
          </w:p>
        </w:tc>
        <w:tc>
          <w:tcPr>
            <w:tcW w:w="1588" w:type="dxa"/>
            <w:vAlign w:val="center"/>
          </w:tcPr>
          <w:p>
            <w:pPr>
              <w:spacing w:line="240" w:lineRule="auto"/>
              <w:jc w:val="left"/>
              <w:rPr>
                <w:rFonts w:hint="eastAsia" w:ascii="仿宋_GB2312" w:hAnsi="宋体" w:eastAsia="仿宋_GB231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3" w:hRule="atLeast"/>
        </w:trPr>
        <w:tc>
          <w:tcPr>
            <w:tcW w:w="1569" w:type="dxa"/>
            <w:vAlign w:val="center"/>
          </w:tcPr>
          <w:p>
            <w:pPr>
              <w:spacing w:line="660" w:lineRule="auto"/>
              <w:jc w:val="center"/>
              <w:rPr>
                <w:rFonts w:hint="eastAsia" w:ascii="仿宋_GB2312" w:hAnsi="宋体" w:eastAsia="仿宋_GB2312"/>
                <w:sz w:val="28"/>
                <w:szCs w:val="28"/>
                <w:lang w:eastAsia="zh-CN"/>
              </w:rPr>
            </w:pPr>
            <w:r>
              <w:rPr>
                <w:rFonts w:hint="eastAsia" w:ascii="仿宋_GB2312" w:hAnsi="宋体" w:eastAsia="仿宋_GB2312"/>
                <w:sz w:val="28"/>
                <w:szCs w:val="28"/>
                <w:lang w:eastAsia="zh-CN"/>
              </w:rPr>
              <w:t>主创人员</w:t>
            </w:r>
          </w:p>
        </w:tc>
        <w:tc>
          <w:tcPr>
            <w:tcW w:w="7753" w:type="dxa"/>
            <w:gridSpan w:val="9"/>
            <w:vAlign w:val="center"/>
          </w:tcPr>
          <w:p>
            <w:pPr>
              <w:spacing w:line="240" w:lineRule="auto"/>
              <w:jc w:val="both"/>
              <w:rPr>
                <w:rFonts w:ascii="仿宋_GB2312" w:hAnsi="宋体" w:eastAsia="仿宋_GB2312"/>
                <w:sz w:val="28"/>
                <w:szCs w:val="28"/>
              </w:rPr>
            </w:pPr>
            <w:r>
              <w:rPr>
                <w:rFonts w:hint="eastAsia" w:ascii="仿宋_GB2312" w:hAnsi="宋体" w:eastAsia="仿宋_GB2312"/>
                <w:sz w:val="22"/>
                <w:szCs w:val="22"/>
              </w:rPr>
              <w:t>主创人员超过 3 人按“集体”申报</w:t>
            </w:r>
            <w:r>
              <w:rPr>
                <w:rFonts w:hint="eastAsia" w:ascii="仿宋_GB2312" w:hAnsi="宋体" w:eastAsia="仿宋_GB2312"/>
                <w:sz w:val="22"/>
                <w:szCs w:val="22"/>
                <w:lang w:eastAsia="zh-CN"/>
              </w:rPr>
              <w:t>，</w:t>
            </w:r>
            <w:r>
              <w:rPr>
                <w:rFonts w:hint="eastAsia" w:ascii="仿宋_GB2312" w:hAnsi="宋体" w:eastAsia="仿宋_GB2312"/>
                <w:sz w:val="22"/>
                <w:szCs w:val="22"/>
              </w:rPr>
              <w:t>按“集体”申报的作品</w:t>
            </w:r>
            <w:r>
              <w:rPr>
                <w:rFonts w:hint="eastAsia" w:ascii="仿宋_GB2312" w:hAnsi="宋体" w:eastAsia="仿宋_GB2312"/>
                <w:sz w:val="22"/>
                <w:szCs w:val="22"/>
                <w:lang w:eastAsia="zh-CN"/>
              </w:rPr>
              <w:t>需附作者名单</w:t>
            </w:r>
            <w:r>
              <w:rPr>
                <w:rFonts w:hint="eastAsia" w:ascii="仿宋_GB2312" w:hAnsi="宋体" w:eastAsia="仿宋_GB231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9" w:hRule="atLeast"/>
        </w:trPr>
        <w:tc>
          <w:tcPr>
            <w:tcW w:w="1569" w:type="dxa"/>
            <w:tcBorders>
              <w:right w:val="single" w:color="000000" w:sz="4" w:space="0"/>
            </w:tcBorders>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参</w:t>
            </w:r>
          </w:p>
          <w:p>
            <w:pPr>
              <w:spacing w:line="360" w:lineRule="exact"/>
              <w:jc w:val="center"/>
              <w:rPr>
                <w:rFonts w:ascii="仿宋_GB2312" w:hAnsi="宋体" w:eastAsia="仿宋_GB2312"/>
                <w:sz w:val="28"/>
                <w:szCs w:val="28"/>
              </w:rPr>
            </w:pPr>
            <w:r>
              <w:rPr>
                <w:rFonts w:hint="eastAsia" w:ascii="仿宋_GB2312" w:hAnsi="宋体" w:eastAsia="仿宋_GB2312"/>
                <w:sz w:val="28"/>
                <w:szCs w:val="28"/>
              </w:rPr>
              <w:t>评</w:t>
            </w:r>
          </w:p>
          <w:p>
            <w:pPr>
              <w:spacing w:line="360" w:lineRule="exact"/>
              <w:jc w:val="center"/>
              <w:rPr>
                <w:rFonts w:ascii="仿宋_GB2312" w:hAnsi="宋体" w:eastAsia="仿宋_GB2312"/>
                <w:sz w:val="28"/>
                <w:szCs w:val="28"/>
              </w:rPr>
            </w:pPr>
            <w:r>
              <w:rPr>
                <w:rFonts w:hint="eastAsia" w:ascii="仿宋_GB2312" w:hAnsi="宋体" w:eastAsia="仿宋_GB2312"/>
                <w:sz w:val="28"/>
                <w:szCs w:val="28"/>
              </w:rPr>
              <w:t>作</w:t>
            </w:r>
          </w:p>
          <w:p>
            <w:pPr>
              <w:spacing w:line="360" w:lineRule="exact"/>
              <w:jc w:val="center"/>
              <w:rPr>
                <w:rFonts w:ascii="仿宋_GB2312" w:hAnsi="宋体" w:eastAsia="仿宋_GB2312"/>
                <w:sz w:val="28"/>
                <w:szCs w:val="28"/>
              </w:rPr>
            </w:pPr>
            <w:r>
              <w:rPr>
                <w:rFonts w:hint="eastAsia" w:ascii="仿宋_GB2312" w:hAnsi="宋体" w:eastAsia="仿宋_GB2312"/>
                <w:sz w:val="28"/>
                <w:szCs w:val="28"/>
              </w:rPr>
              <w:t>品</w:t>
            </w:r>
          </w:p>
          <w:p>
            <w:pPr>
              <w:spacing w:line="360" w:lineRule="exact"/>
              <w:jc w:val="center"/>
              <w:rPr>
                <w:rFonts w:ascii="仿宋_GB2312" w:hAnsi="宋体" w:eastAsia="仿宋_GB2312"/>
                <w:sz w:val="28"/>
                <w:szCs w:val="28"/>
              </w:rPr>
            </w:pPr>
            <w:r>
              <w:rPr>
                <w:rFonts w:hint="eastAsia" w:ascii="仿宋_GB2312" w:hAnsi="宋体" w:eastAsia="仿宋_GB2312"/>
                <w:sz w:val="28"/>
                <w:szCs w:val="28"/>
              </w:rPr>
              <w:t>简</w:t>
            </w:r>
          </w:p>
          <w:p>
            <w:pPr>
              <w:spacing w:line="360" w:lineRule="exact"/>
              <w:jc w:val="center"/>
              <w:rPr>
                <w:rFonts w:ascii="仿宋_GB2312" w:hAnsi="宋体" w:eastAsia="仿宋_GB2312"/>
                <w:sz w:val="28"/>
                <w:szCs w:val="28"/>
              </w:rPr>
            </w:pPr>
            <w:r>
              <w:rPr>
                <w:rFonts w:hint="eastAsia" w:ascii="仿宋_GB2312" w:hAnsi="宋体" w:eastAsia="仿宋_GB2312"/>
                <w:sz w:val="28"/>
                <w:szCs w:val="28"/>
              </w:rPr>
              <w:t>介</w:t>
            </w:r>
          </w:p>
        </w:tc>
        <w:tc>
          <w:tcPr>
            <w:tcW w:w="7753" w:type="dxa"/>
            <w:gridSpan w:val="9"/>
            <w:tcBorders>
              <w:left w:val="single" w:color="000000" w:sz="4" w:space="0"/>
            </w:tcBorders>
            <w:vAlign w:val="center"/>
          </w:tcPr>
          <w:p>
            <w:pPr>
              <w:spacing w:line="660" w:lineRule="auto"/>
              <w:rPr>
                <w:rFonts w:ascii="仿宋_GB2312" w:hAnsi="宋体" w:eastAsia="仿宋_GB2312"/>
                <w:sz w:val="28"/>
                <w:szCs w:val="28"/>
              </w:rPr>
            </w:pPr>
          </w:p>
          <w:p>
            <w:pPr>
              <w:spacing w:line="660" w:lineRule="auto"/>
              <w:rPr>
                <w:rFonts w:ascii="仿宋_GB2312" w:hAnsi="宋体" w:eastAsia="仿宋_GB2312"/>
                <w:sz w:val="28"/>
                <w:szCs w:val="28"/>
              </w:rPr>
            </w:pPr>
          </w:p>
          <w:p>
            <w:pPr>
              <w:spacing w:line="660" w:lineRule="auto"/>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69" w:type="dxa"/>
            <w:tcBorders>
              <w:right w:val="single" w:color="000000" w:sz="4" w:space="0"/>
            </w:tcBorders>
            <w:vAlign w:val="center"/>
          </w:tcPr>
          <w:p>
            <w:pPr>
              <w:spacing w:line="360" w:lineRule="exact"/>
              <w:jc w:val="center"/>
              <w:rPr>
                <w:rFonts w:ascii="仿宋_GB2312" w:hAnsi="宋体" w:eastAsia="仿宋_GB2312"/>
                <w:sz w:val="28"/>
                <w:szCs w:val="28"/>
              </w:rPr>
            </w:pPr>
            <w:r>
              <w:rPr>
                <w:rFonts w:hint="eastAsia" w:ascii="仿宋_GB2312" w:hAnsi="宋体" w:eastAsia="仿宋_GB2312"/>
                <w:sz w:val="28"/>
                <w:szCs w:val="28"/>
              </w:rPr>
              <w:t>推</w:t>
            </w:r>
          </w:p>
          <w:p>
            <w:pPr>
              <w:spacing w:line="360" w:lineRule="exact"/>
              <w:jc w:val="center"/>
              <w:rPr>
                <w:rFonts w:ascii="仿宋_GB2312" w:hAnsi="宋体" w:eastAsia="仿宋_GB2312"/>
                <w:sz w:val="28"/>
                <w:szCs w:val="28"/>
              </w:rPr>
            </w:pPr>
            <w:r>
              <w:rPr>
                <w:rFonts w:hint="eastAsia" w:ascii="仿宋_GB2312" w:hAnsi="宋体" w:eastAsia="仿宋_GB2312"/>
                <w:sz w:val="28"/>
                <w:szCs w:val="28"/>
              </w:rPr>
              <w:t>荐</w:t>
            </w:r>
          </w:p>
          <w:p>
            <w:pPr>
              <w:spacing w:line="360" w:lineRule="exact"/>
              <w:jc w:val="center"/>
              <w:rPr>
                <w:rFonts w:ascii="仿宋_GB2312" w:hAnsi="宋体" w:eastAsia="仿宋_GB2312"/>
                <w:sz w:val="28"/>
                <w:szCs w:val="28"/>
              </w:rPr>
            </w:pPr>
            <w:r>
              <w:rPr>
                <w:rFonts w:hint="eastAsia" w:ascii="仿宋_GB2312" w:hAnsi="宋体" w:eastAsia="仿宋_GB2312"/>
                <w:sz w:val="28"/>
                <w:szCs w:val="28"/>
              </w:rPr>
              <w:t>理</w:t>
            </w:r>
          </w:p>
          <w:p>
            <w:pPr>
              <w:spacing w:line="360" w:lineRule="exact"/>
              <w:jc w:val="center"/>
              <w:rPr>
                <w:rFonts w:ascii="仿宋_GB2312" w:hAnsi="宋体" w:eastAsia="仿宋_GB2312"/>
                <w:sz w:val="28"/>
                <w:szCs w:val="28"/>
              </w:rPr>
            </w:pPr>
            <w:r>
              <w:rPr>
                <w:rFonts w:hint="eastAsia" w:ascii="仿宋_GB2312" w:hAnsi="宋体" w:eastAsia="仿宋_GB2312"/>
                <w:sz w:val="28"/>
                <w:szCs w:val="28"/>
              </w:rPr>
              <w:t>由</w:t>
            </w:r>
          </w:p>
          <w:p>
            <w:pPr>
              <w:spacing w:line="360" w:lineRule="exact"/>
              <w:jc w:val="center"/>
              <w:rPr>
                <w:rFonts w:ascii="仿宋_GB2312" w:hAnsi="宋体" w:eastAsia="仿宋_GB2312"/>
                <w:sz w:val="28"/>
                <w:szCs w:val="28"/>
              </w:rPr>
            </w:pPr>
          </w:p>
        </w:tc>
        <w:tc>
          <w:tcPr>
            <w:tcW w:w="7753" w:type="dxa"/>
            <w:gridSpan w:val="9"/>
            <w:tcBorders>
              <w:left w:val="single" w:color="000000" w:sz="4" w:space="0"/>
            </w:tcBorders>
            <w:vAlign w:val="center"/>
          </w:tcPr>
          <w:p>
            <w:pPr>
              <w:spacing w:line="360" w:lineRule="exact"/>
              <w:jc w:val="right"/>
              <w:rPr>
                <w:rFonts w:ascii="仿宋_GB2312" w:hAnsi="宋体" w:eastAsia="仿宋_GB2312"/>
                <w:sz w:val="28"/>
                <w:szCs w:val="28"/>
              </w:rPr>
            </w:pPr>
          </w:p>
          <w:p>
            <w:pPr>
              <w:widowControl/>
              <w:jc w:val="left"/>
              <w:rPr>
                <w:rFonts w:ascii="仿宋_GB2312" w:hAnsi="宋体" w:eastAsia="仿宋_GB2312"/>
                <w:sz w:val="28"/>
                <w:szCs w:val="28"/>
              </w:rPr>
            </w:pPr>
          </w:p>
          <w:p>
            <w:pPr>
              <w:spacing w:line="360" w:lineRule="exact"/>
              <w:jc w:val="right"/>
              <w:rPr>
                <w:rFonts w:ascii="仿宋_GB2312" w:hAnsi="宋体" w:eastAsia="仿宋_GB2312"/>
                <w:sz w:val="28"/>
                <w:szCs w:val="28"/>
              </w:rPr>
            </w:pPr>
          </w:p>
          <w:p>
            <w:pPr>
              <w:wordWrap w:val="0"/>
              <w:spacing w:line="360" w:lineRule="exact"/>
              <w:jc w:val="right"/>
              <w:rPr>
                <w:rFonts w:ascii="仿宋_GB2312" w:hAnsi="宋体" w:eastAsia="仿宋_GB2312"/>
                <w:sz w:val="28"/>
                <w:szCs w:val="28"/>
              </w:rPr>
            </w:pPr>
            <w:r>
              <w:rPr>
                <w:rFonts w:hint="eastAsia" w:ascii="仿宋_GB2312" w:hAnsi="宋体" w:eastAsia="仿宋_GB2312"/>
                <w:sz w:val="28"/>
                <w:szCs w:val="28"/>
              </w:rPr>
              <w:t>总编辑签字</w:t>
            </w:r>
            <w:r>
              <w:rPr>
                <w:rFonts w:ascii="仿宋_GB2312" w:hAnsi="宋体" w:eastAsia="仿宋_GB2312"/>
                <w:sz w:val="28"/>
                <w:szCs w:val="28"/>
              </w:rPr>
              <w:t xml:space="preserve">                     </w:t>
            </w:r>
          </w:p>
          <w:p>
            <w:pPr>
              <w:spacing w:line="360" w:lineRule="exact"/>
              <w:jc w:val="right"/>
              <w:rPr>
                <w:rFonts w:ascii="仿宋_GB2312" w:hAnsi="宋体" w:eastAsia="仿宋_GB2312"/>
                <w:sz w:val="28"/>
                <w:szCs w:val="28"/>
              </w:rPr>
            </w:pPr>
            <w:r>
              <w:rPr>
                <w:rFonts w:ascii="仿宋_GB2312" w:hAnsi="宋体" w:eastAsia="仿宋_GB2312"/>
                <w:sz w:val="28"/>
                <w:szCs w:val="28"/>
              </w:rPr>
              <w:t xml:space="preserve"> </w:t>
            </w:r>
          </w:p>
          <w:p>
            <w:pPr>
              <w:wordWrap w:val="0"/>
              <w:spacing w:line="360" w:lineRule="exact"/>
              <w:jc w:val="right"/>
              <w:rPr>
                <w:rFonts w:ascii="仿宋_GB2312" w:hAnsi="宋体" w:eastAsia="仿宋_GB2312"/>
                <w:sz w:val="28"/>
                <w:szCs w:val="28"/>
              </w:rPr>
            </w:pPr>
            <w:r>
              <w:rPr>
                <w:rFonts w:ascii="仿宋_GB2312" w:hAnsi="宋体" w:eastAsia="仿宋_GB2312"/>
                <w:sz w:val="28"/>
                <w:szCs w:val="28"/>
              </w:rPr>
              <w:t xml:space="preserve">  </w:t>
            </w:r>
            <w:r>
              <w:rPr>
                <w:rFonts w:hint="eastAsia" w:ascii="仿宋_GB2312" w:hAnsi="宋体" w:eastAsia="仿宋_GB2312"/>
                <w:sz w:val="28"/>
                <w:szCs w:val="28"/>
              </w:rPr>
              <w:t>年</w:t>
            </w:r>
            <w:r>
              <w:rPr>
                <w:rFonts w:ascii="仿宋_GB2312" w:hAnsi="宋体" w:eastAsia="仿宋_GB2312"/>
                <w:sz w:val="28"/>
                <w:szCs w:val="28"/>
              </w:rPr>
              <w:t xml:space="preserve">   </w:t>
            </w:r>
            <w:r>
              <w:rPr>
                <w:rFonts w:hint="eastAsia" w:ascii="仿宋_GB2312" w:hAnsi="宋体" w:eastAsia="仿宋_GB2312"/>
                <w:sz w:val="28"/>
                <w:szCs w:val="28"/>
              </w:rPr>
              <w:t>月</w:t>
            </w:r>
            <w:r>
              <w:rPr>
                <w:rFonts w:ascii="仿宋_GB2312" w:hAnsi="宋体" w:eastAsia="仿宋_GB2312"/>
                <w:sz w:val="28"/>
                <w:szCs w:val="28"/>
              </w:rPr>
              <w:t xml:space="preserve">  </w:t>
            </w:r>
            <w:r>
              <w:rPr>
                <w:rFonts w:hint="eastAsia" w:ascii="仿宋_GB2312" w:hAnsi="宋体" w:eastAsia="仿宋_GB2312"/>
                <w:sz w:val="28"/>
                <w:szCs w:val="28"/>
              </w:rPr>
              <w:t>日</w:t>
            </w:r>
            <w:r>
              <w:rPr>
                <w:rFonts w:ascii="仿宋_GB2312" w:hAnsi="宋体" w:eastAsia="仿宋_GB2312"/>
                <w:sz w:val="28"/>
                <w:szCs w:val="28"/>
              </w:rPr>
              <w:t xml:space="preserve">        </w:t>
            </w:r>
          </w:p>
          <w:p>
            <w:pPr>
              <w:wordWrap w:val="0"/>
              <w:spacing w:line="360" w:lineRule="exact"/>
              <w:ind w:left="2730"/>
              <w:jc w:val="right"/>
              <w:rPr>
                <w:rFonts w:ascii="仿宋_GB2312" w:hAnsi="宋体" w:eastAsia="仿宋_GB2312"/>
                <w:sz w:val="28"/>
                <w:szCs w:val="28"/>
              </w:rPr>
            </w:pPr>
            <w:r>
              <w:rPr>
                <w:rFonts w:hint="eastAsia" w:ascii="仿宋_GB2312" w:hAnsi="宋体" w:eastAsia="仿宋_GB2312"/>
                <w:sz w:val="28"/>
                <w:szCs w:val="28"/>
              </w:rPr>
              <w:t>（请加盖报送单位公章）</w:t>
            </w:r>
            <w:r>
              <w:rPr>
                <w:rFonts w:ascii="仿宋_GB2312" w:hAnsi="宋体" w:eastAsia="仿宋_GB2312"/>
                <w:sz w:val="28"/>
                <w:szCs w:val="28"/>
              </w:rPr>
              <w:t xml:space="preserve">  </w:t>
            </w:r>
          </w:p>
          <w:p>
            <w:pPr>
              <w:spacing w:line="360" w:lineRule="exact"/>
              <w:ind w:left="2730"/>
              <w:jc w:val="right"/>
              <w:rPr>
                <w:rFonts w:ascii="仿宋_GB2312" w:hAnsi="宋体" w:eastAsia="仿宋_GB2312"/>
                <w:sz w:val="28"/>
                <w:szCs w:val="28"/>
              </w:rPr>
            </w:pPr>
          </w:p>
          <w:p>
            <w:pPr>
              <w:spacing w:line="360" w:lineRule="exact"/>
              <w:ind w:left="2730"/>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69" w:type="dxa"/>
            <w:vAlign w:val="center"/>
          </w:tcPr>
          <w:p>
            <w:pPr>
              <w:spacing w:line="300" w:lineRule="auto"/>
              <w:jc w:val="center"/>
              <w:rPr>
                <w:rFonts w:ascii="仿宋_GB2312" w:hAnsi="宋体" w:eastAsia="仿宋_GB2312"/>
                <w:sz w:val="28"/>
                <w:szCs w:val="28"/>
              </w:rPr>
            </w:pPr>
            <w:r>
              <w:rPr>
                <w:rFonts w:hint="eastAsia" w:ascii="仿宋_GB2312" w:hAnsi="宋体" w:eastAsia="仿宋_GB2312"/>
                <w:sz w:val="28"/>
                <w:szCs w:val="28"/>
              </w:rPr>
              <w:t>联系人</w:t>
            </w:r>
          </w:p>
        </w:tc>
        <w:tc>
          <w:tcPr>
            <w:tcW w:w="1417" w:type="dxa"/>
            <w:vAlign w:val="center"/>
          </w:tcPr>
          <w:p>
            <w:pPr>
              <w:spacing w:line="360" w:lineRule="auto"/>
              <w:jc w:val="center"/>
              <w:rPr>
                <w:rFonts w:ascii="仿宋_GB2312" w:hAnsi="宋体" w:eastAsia="仿宋_GB2312"/>
                <w:sz w:val="28"/>
                <w:szCs w:val="28"/>
              </w:rPr>
            </w:pPr>
          </w:p>
        </w:tc>
        <w:tc>
          <w:tcPr>
            <w:tcW w:w="900" w:type="dxa"/>
            <w:vAlign w:val="center"/>
          </w:tcPr>
          <w:p>
            <w:pPr>
              <w:spacing w:line="300" w:lineRule="auto"/>
              <w:jc w:val="center"/>
              <w:rPr>
                <w:rFonts w:ascii="仿宋_GB2312" w:hAnsi="宋体" w:eastAsia="仿宋_GB2312"/>
                <w:sz w:val="28"/>
                <w:szCs w:val="28"/>
              </w:rPr>
            </w:pPr>
            <w:r>
              <w:rPr>
                <w:rFonts w:hint="eastAsia" w:ascii="仿宋_GB2312" w:hAnsi="宋体" w:eastAsia="仿宋_GB2312"/>
                <w:sz w:val="28"/>
                <w:szCs w:val="28"/>
              </w:rPr>
              <w:t>手机</w:t>
            </w:r>
          </w:p>
        </w:tc>
        <w:tc>
          <w:tcPr>
            <w:tcW w:w="1800" w:type="dxa"/>
            <w:gridSpan w:val="3"/>
            <w:vAlign w:val="center"/>
          </w:tcPr>
          <w:p>
            <w:pPr>
              <w:spacing w:line="360" w:lineRule="auto"/>
              <w:jc w:val="center"/>
              <w:rPr>
                <w:rFonts w:ascii="仿宋_GB2312" w:hAnsi="宋体" w:eastAsia="仿宋_GB2312"/>
                <w:sz w:val="28"/>
                <w:szCs w:val="28"/>
              </w:rPr>
            </w:pPr>
          </w:p>
        </w:tc>
        <w:tc>
          <w:tcPr>
            <w:tcW w:w="900" w:type="dxa"/>
            <w:gridSpan w:val="2"/>
            <w:vAlign w:val="center"/>
          </w:tcPr>
          <w:p>
            <w:pPr>
              <w:spacing w:line="360" w:lineRule="auto"/>
              <w:jc w:val="center"/>
              <w:rPr>
                <w:rFonts w:ascii="仿宋_GB2312" w:hAnsi="宋体" w:eastAsia="仿宋_GB2312"/>
                <w:sz w:val="28"/>
                <w:szCs w:val="28"/>
              </w:rPr>
            </w:pPr>
            <w:r>
              <w:rPr>
                <w:rFonts w:hint="eastAsia" w:ascii="仿宋_GB2312" w:hAnsi="宋体" w:eastAsia="仿宋_GB2312"/>
                <w:sz w:val="28"/>
                <w:szCs w:val="28"/>
              </w:rPr>
              <w:t>电话</w:t>
            </w:r>
          </w:p>
        </w:tc>
        <w:tc>
          <w:tcPr>
            <w:tcW w:w="2736" w:type="dxa"/>
            <w:gridSpan w:val="2"/>
            <w:vAlign w:val="center"/>
          </w:tcPr>
          <w:p>
            <w:pPr>
              <w:spacing w:line="360" w:lineRule="auto"/>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569" w:type="dxa"/>
            <w:vAlign w:val="center"/>
          </w:tcPr>
          <w:p>
            <w:pPr>
              <w:spacing w:line="360" w:lineRule="auto"/>
              <w:jc w:val="center"/>
              <w:rPr>
                <w:rFonts w:ascii="仿宋_GB2312" w:hAnsi="宋体" w:eastAsia="仿宋_GB2312"/>
                <w:sz w:val="28"/>
                <w:szCs w:val="28"/>
              </w:rPr>
            </w:pPr>
            <w:r>
              <w:rPr>
                <w:rFonts w:hint="eastAsia" w:ascii="仿宋_GB2312" w:hAnsi="宋体" w:eastAsia="仿宋_GB2312"/>
                <w:sz w:val="28"/>
                <w:szCs w:val="28"/>
              </w:rPr>
              <w:t>地</w:t>
            </w:r>
            <w:r>
              <w:rPr>
                <w:rFonts w:ascii="仿宋_GB2312" w:hAnsi="宋体" w:eastAsia="仿宋_GB2312"/>
                <w:sz w:val="28"/>
                <w:szCs w:val="28"/>
              </w:rPr>
              <w:t xml:space="preserve"> </w:t>
            </w:r>
            <w:r>
              <w:rPr>
                <w:rFonts w:hint="eastAsia" w:ascii="仿宋_GB2312" w:hAnsi="宋体" w:eastAsia="仿宋_GB2312"/>
                <w:sz w:val="28"/>
                <w:szCs w:val="28"/>
              </w:rPr>
              <w:t>址</w:t>
            </w:r>
          </w:p>
        </w:tc>
        <w:tc>
          <w:tcPr>
            <w:tcW w:w="4117" w:type="dxa"/>
            <w:gridSpan w:val="5"/>
            <w:vAlign w:val="center"/>
          </w:tcPr>
          <w:p>
            <w:pPr>
              <w:ind w:firstLine="560" w:firstLineChars="200"/>
              <w:jc w:val="center"/>
              <w:rPr>
                <w:rFonts w:ascii="仿宋_GB2312" w:hAnsi="宋体" w:eastAsia="仿宋_GB2312"/>
                <w:sz w:val="28"/>
                <w:szCs w:val="28"/>
              </w:rPr>
            </w:pPr>
          </w:p>
        </w:tc>
        <w:tc>
          <w:tcPr>
            <w:tcW w:w="900" w:type="dxa"/>
            <w:gridSpan w:val="2"/>
            <w:vAlign w:val="center"/>
          </w:tcPr>
          <w:p>
            <w:pPr>
              <w:spacing w:line="360" w:lineRule="auto"/>
              <w:rPr>
                <w:rFonts w:ascii="仿宋_GB2312" w:hAnsi="宋体" w:eastAsia="仿宋_GB2312"/>
                <w:sz w:val="28"/>
                <w:szCs w:val="28"/>
              </w:rPr>
            </w:pPr>
            <w:r>
              <w:rPr>
                <w:rFonts w:hint="eastAsia" w:ascii="仿宋_GB2312" w:hAnsi="宋体" w:eastAsia="仿宋_GB2312"/>
                <w:sz w:val="28"/>
                <w:szCs w:val="28"/>
              </w:rPr>
              <w:t>邮编</w:t>
            </w:r>
          </w:p>
        </w:tc>
        <w:tc>
          <w:tcPr>
            <w:tcW w:w="2736" w:type="dxa"/>
            <w:gridSpan w:val="2"/>
            <w:vAlign w:val="center"/>
          </w:tcPr>
          <w:p>
            <w:pPr>
              <w:ind w:firstLine="560" w:firstLineChars="200"/>
              <w:rPr>
                <w:rFonts w:ascii="仿宋_GB2312" w:hAnsi="宋体" w:eastAsia="仿宋_GB2312"/>
                <w:sz w:val="28"/>
                <w:szCs w:val="28"/>
              </w:rPr>
            </w:pPr>
          </w:p>
        </w:tc>
      </w:tr>
    </w:tbl>
    <w:p>
      <w:pPr>
        <w:spacing w:line="600" w:lineRule="exact"/>
        <w:ind w:firstLine="480" w:firstLineChars="200"/>
        <w:rPr>
          <w:rFonts w:hint="eastAsia" w:eastAsia="仿宋_GB2312"/>
          <w:lang w:eastAsia="zh-CN"/>
        </w:rPr>
      </w:pPr>
      <w:r>
        <w:rPr>
          <w:rFonts w:hint="eastAsia" w:ascii="仿宋_GB2312" w:hAnsi="宋体" w:eastAsia="仿宋_GB2312"/>
          <w:sz w:val="24"/>
        </w:rPr>
        <w:t>注：</w:t>
      </w:r>
      <w:r>
        <w:rPr>
          <w:rFonts w:hint="eastAsia" w:ascii="仿宋_GB2312" w:hAnsi="宋体" w:eastAsia="仿宋_GB2312"/>
          <w:sz w:val="24"/>
          <w:lang w:eastAsia="zh-CN"/>
        </w:rPr>
        <w:t>此表可在省记协网站下载（jixie.sdnews.com.cn）</w:t>
      </w:r>
    </w:p>
    <w:sectPr>
      <w:headerReference r:id="rId3" w:type="default"/>
      <w:footerReference r:id="rId4" w:type="default"/>
      <w:footerReference r:id="rId5" w:type="even"/>
      <w:pgSz w:w="11907" w:h="16840"/>
      <w:pgMar w:top="1701" w:right="1418" w:bottom="1418" w:left="1418"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sz w:val="21"/>
        <w:szCs w:val="21"/>
      </w:rPr>
    </w:pPr>
    <w:r>
      <w:rPr>
        <w:rStyle w:val="7"/>
        <w:sz w:val="21"/>
        <w:szCs w:val="21"/>
      </w:rPr>
      <w:fldChar w:fldCharType="begin"/>
    </w:r>
    <w:r>
      <w:rPr>
        <w:rStyle w:val="7"/>
        <w:sz w:val="21"/>
        <w:szCs w:val="21"/>
      </w:rPr>
      <w:instrText xml:space="preserve">PAGE  </w:instrText>
    </w:r>
    <w:r>
      <w:rPr>
        <w:rStyle w:val="7"/>
        <w:sz w:val="21"/>
        <w:szCs w:val="21"/>
      </w:rPr>
      <w:fldChar w:fldCharType="separate"/>
    </w:r>
    <w:r>
      <w:rPr>
        <w:rStyle w:val="7"/>
        <w:sz w:val="21"/>
        <w:szCs w:val="21"/>
      </w:rPr>
      <w:t>3</w:t>
    </w:r>
    <w:r>
      <w:rPr>
        <w:rStyle w:val="7"/>
        <w:sz w:val="21"/>
        <w:szCs w:val="21"/>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0EE64"/>
    <w:multiLevelType w:val="singleLevel"/>
    <w:tmpl w:val="0CC0EE6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044B"/>
    <w:rsid w:val="003A044B"/>
    <w:rsid w:val="004C6A13"/>
    <w:rsid w:val="006D4ADA"/>
    <w:rsid w:val="007241AE"/>
    <w:rsid w:val="00EB0286"/>
    <w:rsid w:val="06864C15"/>
    <w:rsid w:val="07084888"/>
    <w:rsid w:val="0B8843B7"/>
    <w:rsid w:val="0EE24651"/>
    <w:rsid w:val="1F9B68A1"/>
    <w:rsid w:val="23C12ECE"/>
    <w:rsid w:val="254D628D"/>
    <w:rsid w:val="27DE6D5E"/>
    <w:rsid w:val="28113414"/>
    <w:rsid w:val="2E8E6452"/>
    <w:rsid w:val="329E1E10"/>
    <w:rsid w:val="356D4C62"/>
    <w:rsid w:val="3737395A"/>
    <w:rsid w:val="45BA777E"/>
    <w:rsid w:val="48554E71"/>
    <w:rsid w:val="4F253AFC"/>
    <w:rsid w:val="5465200A"/>
    <w:rsid w:val="55D75B0F"/>
    <w:rsid w:val="576D2297"/>
    <w:rsid w:val="5A257F9B"/>
    <w:rsid w:val="5B3F7FC5"/>
    <w:rsid w:val="61CE6787"/>
    <w:rsid w:val="64AE33A7"/>
    <w:rsid w:val="66D7015F"/>
    <w:rsid w:val="6E7F4907"/>
    <w:rsid w:val="773422E3"/>
    <w:rsid w:val="7B2E7763"/>
    <w:rsid w:val="7B3742BB"/>
    <w:rsid w:val="7CFA5A50"/>
    <w:rsid w:val="7DF21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rFonts w:cs="Times New Roman"/>
      <w:b/>
      <w:bCs/>
    </w:rPr>
  </w:style>
  <w:style w:type="character" w:styleId="7">
    <w:name w:val="page number"/>
    <w:basedOn w:val="5"/>
    <w:qFormat/>
    <w:uiPriority w:val="99"/>
    <w:rPr>
      <w:rFonts w:cs="Times New Roman"/>
    </w:rPr>
  </w:style>
  <w:style w:type="character" w:styleId="8">
    <w:name w:val="Hyperlink"/>
    <w:basedOn w:val="5"/>
    <w:qFormat/>
    <w:uiPriority w:val="99"/>
    <w:rPr>
      <w:rFonts w:cs="Times New Roman"/>
      <w:color w:val="0000FF"/>
      <w:u w:val="single"/>
    </w:rPr>
  </w:style>
  <w:style w:type="character" w:customStyle="1" w:styleId="9">
    <w:name w:val="页脚 Char"/>
    <w:basedOn w:val="5"/>
    <w:link w:val="2"/>
    <w:qFormat/>
    <w:uiPriority w:val="99"/>
    <w:rPr>
      <w:rFonts w:ascii="Times New Roman" w:hAnsi="Times New Roman" w:eastAsia="宋体" w:cs="Times New Roman"/>
      <w:sz w:val="18"/>
      <w:szCs w:val="18"/>
    </w:rPr>
  </w:style>
  <w:style w:type="character" w:customStyle="1" w:styleId="10">
    <w:name w:val="页眉 Char"/>
    <w:basedOn w:val="5"/>
    <w:link w:val="3"/>
    <w:qFormat/>
    <w:uiPriority w:val="99"/>
    <w:rPr>
      <w:rFonts w:ascii="Times New Roman" w:hAnsi="Times New Roman" w:eastAsia="宋体" w:cs="Times New Roman"/>
      <w:sz w:val="18"/>
      <w:szCs w:val="18"/>
    </w:rPr>
  </w:style>
  <w:style w:type="paragraph" w:customStyle="1" w:styleId="11">
    <w:name w:val="Date1"/>
    <w:basedOn w:val="1"/>
    <w:next w:val="1"/>
    <w:qFormat/>
    <w:uiPriority w:val="0"/>
    <w:pPr>
      <w:adjustRightInd w:val="0"/>
      <w:textAlignment w:val="baseline"/>
    </w:pPr>
    <w:rPr>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294</Words>
  <Characters>1682</Characters>
  <Lines>14</Lines>
  <Paragraphs>3</Paragraphs>
  <TotalTime>5</TotalTime>
  <ScaleCrop>false</ScaleCrop>
  <LinksUpToDate>false</LinksUpToDate>
  <CharactersWithSpaces>1973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2017-02-05T06:53:00Z</dcterms:created>
  <dc:creator>lenovo</dc:creator>
  <cp:lastModifiedBy>了不起的张小黑</cp:lastModifiedBy>
  <cp:lastPrinted>2020-03-23T01:04:13Z</cp:lastPrinted>
  <dcterms:modified xsi:type="dcterms:W3CDTF">2020-03-23T01:04:48Z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