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附件4</w:t>
      </w:r>
    </w:p>
    <w:p>
      <w:pPr>
        <w:snapToGrid w:val="0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山东新闻奖系列（连续、组合）报道作品完整目录</w:t>
      </w:r>
    </w:p>
    <w:bookmarkEnd w:id="0"/>
    <w:tbl>
      <w:tblPr>
        <w:tblStyle w:val="5"/>
        <w:tblW w:w="102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059"/>
        <w:gridCol w:w="3160"/>
        <w:gridCol w:w="1841"/>
        <w:gridCol w:w="1490"/>
        <w:gridCol w:w="1249"/>
        <w:gridCol w:w="6"/>
        <w:gridCol w:w="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作品标题</w:t>
            </w:r>
          </w:p>
        </w:tc>
        <w:tc>
          <w:tcPr>
            <w:tcW w:w="85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单篇作品标题</w:t>
            </w: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体裁</w:t>
            </w: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字数或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时长</w:t>
            </w:r>
          </w:p>
        </w:tc>
        <w:tc>
          <w:tcPr>
            <w:tcW w:w="125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刊播</w:t>
            </w:r>
          </w:p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8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9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10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11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12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left="61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13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left="61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607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14</w:t>
            </w:r>
          </w:p>
        </w:tc>
        <w:tc>
          <w:tcPr>
            <w:tcW w:w="421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ind w:left="61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841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90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1249" w:type="dxa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  <w:tc>
          <w:tcPr>
            <w:tcW w:w="813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40" w:lineRule="exact"/>
        <w:rPr>
          <w:rFonts w:hint="eastAsia"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4"/>
        </w:rPr>
        <w:t>此表可从省记协网jixie.sdnews.com.cn下载使用。</w:t>
      </w:r>
    </w:p>
    <w:p>
      <w:pPr>
        <w:spacing w:line="380" w:lineRule="exact"/>
        <w:rPr>
          <w:rFonts w:hint="eastAsia"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>1.此表附在系列（连续、组合）报道参评作品推荐表后。</w:t>
      </w:r>
    </w:p>
    <w:p>
      <w:pPr>
        <w:spacing w:line="380" w:lineRule="exact"/>
        <w:rPr>
          <w:rFonts w:hint="eastAsia" w:ascii="仿宋_GB2312" w:hAnsi="楷体" w:eastAsia="仿宋_GB2312"/>
          <w:color w:val="000000"/>
          <w:sz w:val="24"/>
        </w:rPr>
      </w:pPr>
      <w:r>
        <w:rPr>
          <w:rFonts w:hint="eastAsia" w:ascii="仿宋_GB2312" w:hAnsi="楷体" w:eastAsia="仿宋_GB2312"/>
          <w:color w:val="000000"/>
          <w:sz w:val="24"/>
        </w:rPr>
        <w:t>2.按发表时间排序。</w:t>
      </w:r>
    </w:p>
    <w:p>
      <w:pPr>
        <w:spacing w:line="340" w:lineRule="exact"/>
        <w:jc w:val="left"/>
      </w:pPr>
      <w:r>
        <w:rPr>
          <w:rFonts w:hint="eastAsia" w:ascii="仿宋_GB2312" w:hAnsi="楷体" w:eastAsia="仿宋_GB2312"/>
          <w:color w:val="000000"/>
          <w:sz w:val="24"/>
        </w:rPr>
        <w:t>3.3篇代表作必须从开头、中间、结尾三部分中各选1篇，并在“备注”栏内注明“代表作”字样。</w:t>
      </w:r>
    </w:p>
    <w:sectPr>
      <w:footerReference r:id="rId3" w:type="default"/>
      <w:footerReference r:id="rId4" w:type="even"/>
      <w:pgSz w:w="11907" w:h="16840"/>
      <w:pgMar w:top="1701" w:right="1418" w:bottom="1418" w:left="1418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1"/>
        <w:szCs w:val="21"/>
      </w:rPr>
    </w:pPr>
    <w:r>
      <w:rPr>
        <w:rStyle w:val="4"/>
        <w:sz w:val="21"/>
        <w:szCs w:val="21"/>
      </w:rPr>
      <w:fldChar w:fldCharType="begin"/>
    </w:r>
    <w:r>
      <w:rPr>
        <w:rStyle w:val="4"/>
        <w:sz w:val="21"/>
        <w:szCs w:val="21"/>
      </w:rPr>
      <w:instrText xml:space="preserve">PAGE  </w:instrText>
    </w:r>
    <w:r>
      <w:rPr>
        <w:rStyle w:val="4"/>
        <w:sz w:val="21"/>
        <w:szCs w:val="21"/>
      </w:rPr>
      <w:fldChar w:fldCharType="separate"/>
    </w:r>
    <w:r>
      <w:rPr>
        <w:rStyle w:val="4"/>
        <w:sz w:val="21"/>
        <w:szCs w:val="21"/>
        <w:lang w:val="zh-CN" w:eastAsia="zh-CN"/>
      </w:rPr>
      <w:t>6</w:t>
    </w:r>
    <w:r>
      <w:rPr>
        <w:rStyle w:val="4"/>
        <w:sz w:val="21"/>
        <w:szCs w:val="21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  <w:lang w:val="zh-CN" w:eastAsia="zh-CN"/>
      </w:rPr>
      <w:t>1</w: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65A9F"/>
    <w:rsid w:val="04365A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2016-01-26T02:27:00Z</dcterms:created>
  <dc:creator>xin</dc:creator>
  <cp:lastModifiedBy>xin</cp:lastModifiedBy>
  <dcterms:modified xsi:type="dcterms:W3CDTF">2016-01-26T02:31:23Z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